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99" w:rsidRPr="00E07DA3" w:rsidRDefault="00EC7199" w:rsidP="00EC7199">
      <w:pPr>
        <w:pStyle w:val="Ttulo1"/>
        <w:ind w:firstLine="708"/>
        <w:jc w:val="both"/>
        <w:rPr>
          <w:rFonts w:ascii="Calibri" w:hAnsi="Calibri" w:cs="Calibri"/>
          <w:color w:val="767171" w:themeColor="background2" w:themeShade="80"/>
          <w:sz w:val="26"/>
          <w:szCs w:val="26"/>
        </w:rPr>
      </w:pPr>
      <w:bookmarkStart w:id="0" w:name="_GoBack"/>
      <w:bookmarkEnd w:id="0"/>
      <w:r w:rsidRPr="00E07DA3">
        <w:rPr>
          <w:rFonts w:ascii="Calibri" w:hAnsi="Calibri" w:cs="Calibri"/>
          <w:i w:val="0"/>
          <w:color w:val="767171" w:themeColor="background2" w:themeShade="80"/>
          <w:sz w:val="26"/>
          <w:szCs w:val="26"/>
        </w:rPr>
        <w:t xml:space="preserve">León, Guanajuato, a </w:t>
      </w:r>
      <w:r w:rsidR="00407673">
        <w:rPr>
          <w:rFonts w:ascii="Calibri" w:hAnsi="Calibri" w:cs="Calibri"/>
          <w:i w:val="0"/>
          <w:color w:val="767171" w:themeColor="background2" w:themeShade="80"/>
          <w:sz w:val="26"/>
          <w:szCs w:val="26"/>
        </w:rPr>
        <w:t>15 quince</w:t>
      </w:r>
      <w:r w:rsidRPr="00E07DA3">
        <w:rPr>
          <w:rFonts w:ascii="Calibri" w:hAnsi="Calibri" w:cs="Calibri"/>
          <w:i w:val="0"/>
          <w:color w:val="767171" w:themeColor="background2" w:themeShade="80"/>
          <w:sz w:val="26"/>
          <w:szCs w:val="26"/>
        </w:rPr>
        <w:t xml:space="preserve"> de noviembre del año 2017 dos mil diecisiete.</w:t>
      </w:r>
      <w:r w:rsidR="0064481D">
        <w:rPr>
          <w:rFonts w:ascii="Calibri" w:hAnsi="Calibri" w:cs="Calibri"/>
          <w:color w:val="767171" w:themeColor="background2" w:themeShade="80"/>
          <w:sz w:val="26"/>
          <w:szCs w:val="26"/>
        </w:rPr>
        <w:t xml:space="preserve">. . . . . . . . . . . . . . . . . . . . . . . . . . . . . . . . . . . . . . . . . . . . . . . . . . . . . . . . . . </w:t>
      </w:r>
    </w:p>
    <w:p w:rsidR="00EC7199" w:rsidRPr="00E07DA3" w:rsidRDefault="00EC7199" w:rsidP="00EC7199">
      <w:pPr>
        <w:rPr>
          <w:color w:val="767171" w:themeColor="background2" w:themeShade="80"/>
          <w:lang w:val="es-MX"/>
        </w:rPr>
      </w:pPr>
    </w:p>
    <w:p w:rsidR="00EC7199" w:rsidRPr="00E07DA3" w:rsidRDefault="00EC7199" w:rsidP="00EC7199">
      <w:pPr>
        <w:pStyle w:val="Textoindependiente"/>
        <w:ind w:firstLine="708"/>
        <w:rPr>
          <w:rFonts w:ascii="Calibri" w:hAnsi="Calibri" w:cs="Calibri"/>
          <w:b/>
          <w:color w:val="767171" w:themeColor="background2" w:themeShade="80"/>
          <w:sz w:val="26"/>
          <w:szCs w:val="26"/>
        </w:rPr>
      </w:pPr>
      <w:r w:rsidRPr="00E07DA3">
        <w:rPr>
          <w:rFonts w:ascii="Calibri" w:hAnsi="Calibri" w:cs="Calibri"/>
          <w:b/>
          <w:bCs/>
          <w:i/>
          <w:iCs/>
          <w:color w:val="767171" w:themeColor="background2" w:themeShade="80"/>
          <w:sz w:val="26"/>
          <w:szCs w:val="26"/>
          <w:lang w:val="es-ES"/>
        </w:rPr>
        <w:t>V I S T O S</w:t>
      </w:r>
      <w:r w:rsidRPr="00E07DA3">
        <w:rPr>
          <w:rFonts w:ascii="Calibri" w:hAnsi="Calibri" w:cs="Calibri"/>
          <w:bCs/>
          <w:iCs/>
          <w:color w:val="767171" w:themeColor="background2" w:themeShade="80"/>
          <w:sz w:val="26"/>
          <w:szCs w:val="26"/>
          <w:lang w:val="es-ES"/>
        </w:rPr>
        <w:t xml:space="preserve">, </w:t>
      </w:r>
      <w:r w:rsidRPr="00E07DA3">
        <w:rPr>
          <w:rFonts w:ascii="Calibri" w:hAnsi="Calibri" w:cs="Calibri"/>
          <w:bCs/>
          <w:iCs/>
          <w:color w:val="767171" w:themeColor="background2" w:themeShade="80"/>
          <w:sz w:val="26"/>
          <w:szCs w:val="26"/>
        </w:rPr>
        <w:t>para dictar sentencia definitiva,</w:t>
      </w:r>
      <w:r w:rsidRPr="00E07DA3">
        <w:rPr>
          <w:rFonts w:ascii="Calibri" w:hAnsi="Calibri" w:cs="Calibri"/>
          <w:color w:val="767171" w:themeColor="background2" w:themeShade="80"/>
          <w:sz w:val="26"/>
          <w:szCs w:val="26"/>
        </w:rPr>
        <w:t xml:space="preserve"> los autos del proceso administrativo identificado con el número </w:t>
      </w:r>
      <w:r w:rsidRPr="00E07DA3">
        <w:rPr>
          <w:rFonts w:ascii="Calibri" w:hAnsi="Calibri" w:cs="Calibri"/>
          <w:b/>
          <w:color w:val="767171" w:themeColor="background2" w:themeShade="80"/>
          <w:sz w:val="26"/>
          <w:szCs w:val="26"/>
        </w:rPr>
        <w:t>0020</w:t>
      </w:r>
      <w:r w:rsidRPr="00E07DA3">
        <w:rPr>
          <w:rFonts w:ascii="Calibri" w:hAnsi="Calibri" w:cs="Calibri"/>
          <w:b/>
          <w:bCs/>
          <w:iCs/>
          <w:color w:val="767171" w:themeColor="background2" w:themeShade="80"/>
          <w:sz w:val="26"/>
          <w:szCs w:val="26"/>
        </w:rPr>
        <w:t>/2doJAM/2017</w:t>
      </w:r>
      <w:r w:rsidRPr="00E07DA3">
        <w:rPr>
          <w:rFonts w:ascii="Calibri" w:hAnsi="Calibri" w:cs="Calibri"/>
          <w:b/>
          <w:iCs/>
          <w:color w:val="767171" w:themeColor="background2" w:themeShade="80"/>
          <w:sz w:val="26"/>
          <w:szCs w:val="26"/>
        </w:rPr>
        <w:t>-JN</w:t>
      </w:r>
      <w:r w:rsidRPr="00E07DA3">
        <w:rPr>
          <w:rFonts w:ascii="Calibri" w:hAnsi="Calibri" w:cs="Calibri"/>
          <w:color w:val="767171" w:themeColor="background2" w:themeShade="80"/>
          <w:sz w:val="26"/>
          <w:szCs w:val="26"/>
        </w:rPr>
        <w:t xml:space="preserve">, promovido por la ciudadana </w:t>
      </w:r>
      <w:r w:rsidR="008631F6">
        <w:rPr>
          <w:rFonts w:ascii="Calibri" w:hAnsi="Calibri" w:cs="Calibri"/>
          <w:b/>
          <w:color w:val="767171" w:themeColor="background2" w:themeShade="80"/>
          <w:sz w:val="26"/>
          <w:szCs w:val="26"/>
        </w:rPr>
        <w:t>*****</w:t>
      </w:r>
      <w:r w:rsidRPr="00E07DA3">
        <w:rPr>
          <w:rFonts w:ascii="Calibri" w:hAnsi="Calibri" w:cs="Calibri"/>
          <w:b/>
          <w:bCs/>
          <w:iCs/>
          <w:color w:val="767171" w:themeColor="background2" w:themeShade="80"/>
          <w:sz w:val="26"/>
          <w:szCs w:val="26"/>
        </w:rPr>
        <w:t>;</w:t>
      </w:r>
      <w:r w:rsidRPr="00E07DA3">
        <w:rPr>
          <w:rFonts w:ascii="Calibri" w:hAnsi="Calibri" w:cs="Calibri"/>
          <w:color w:val="767171" w:themeColor="background2" w:themeShade="80"/>
          <w:sz w:val="26"/>
          <w:szCs w:val="26"/>
        </w:rPr>
        <w:t xml:space="preserve"> y,. . . . . . . . . . . .  . . . . </w:t>
      </w:r>
      <w:r w:rsidR="0064481D">
        <w:rPr>
          <w:rFonts w:ascii="Calibri" w:hAnsi="Calibri" w:cs="Calibri"/>
          <w:color w:val="767171" w:themeColor="background2" w:themeShade="80"/>
          <w:sz w:val="26"/>
          <w:szCs w:val="26"/>
        </w:rPr>
        <w:t xml:space="preserve">. . . . . . . . . . . . </w:t>
      </w:r>
    </w:p>
    <w:p w:rsidR="00EC7199" w:rsidRPr="00E07DA3" w:rsidRDefault="00EC7199" w:rsidP="00EC7199">
      <w:pPr>
        <w:pStyle w:val="Textoindependiente"/>
        <w:rPr>
          <w:rFonts w:ascii="Calibri" w:hAnsi="Calibri" w:cs="Calibri"/>
          <w:color w:val="767171" w:themeColor="background2" w:themeShade="80"/>
          <w:sz w:val="26"/>
          <w:szCs w:val="26"/>
        </w:rPr>
      </w:pPr>
    </w:p>
    <w:p w:rsidR="00EC7199" w:rsidRPr="00E07DA3" w:rsidRDefault="00EC7199" w:rsidP="00EC7199">
      <w:pPr>
        <w:pStyle w:val="Textoindependiente"/>
        <w:rPr>
          <w:rFonts w:ascii="Calibri" w:hAnsi="Calibri" w:cs="Calibri"/>
          <w:color w:val="767171" w:themeColor="background2" w:themeShade="80"/>
          <w:sz w:val="26"/>
          <w:szCs w:val="26"/>
        </w:rPr>
      </w:pPr>
    </w:p>
    <w:p w:rsidR="00EC7199" w:rsidRPr="00E07DA3" w:rsidRDefault="00EC7199" w:rsidP="00EC7199">
      <w:pPr>
        <w:pStyle w:val="Textoindependiente"/>
        <w:ind w:firstLine="708"/>
        <w:jc w:val="center"/>
        <w:rPr>
          <w:rFonts w:ascii="Calibri" w:hAnsi="Calibri" w:cs="Calibri"/>
          <w:b/>
          <w:bCs/>
          <w:i/>
          <w:iCs/>
          <w:color w:val="767171" w:themeColor="background2" w:themeShade="80"/>
          <w:sz w:val="26"/>
          <w:szCs w:val="26"/>
        </w:rPr>
      </w:pPr>
      <w:r w:rsidRPr="00E07DA3">
        <w:rPr>
          <w:rFonts w:ascii="Calibri" w:hAnsi="Calibri" w:cs="Calibri"/>
          <w:b/>
          <w:bCs/>
          <w:i/>
          <w:iCs/>
          <w:color w:val="767171" w:themeColor="background2" w:themeShade="80"/>
          <w:sz w:val="26"/>
          <w:szCs w:val="26"/>
        </w:rPr>
        <w:t>C O N S I D E R A N D O :</w:t>
      </w:r>
    </w:p>
    <w:p w:rsidR="00EC7199" w:rsidRPr="00E07DA3" w:rsidRDefault="00EC7199" w:rsidP="00EC7199">
      <w:pPr>
        <w:pStyle w:val="Textoindependiente"/>
        <w:ind w:firstLine="708"/>
        <w:jc w:val="center"/>
        <w:rPr>
          <w:rFonts w:ascii="Calibri" w:hAnsi="Calibri" w:cs="Calibri"/>
          <w:b/>
          <w:bCs/>
          <w:color w:val="767171" w:themeColor="background2" w:themeShade="80"/>
          <w:sz w:val="26"/>
          <w:szCs w:val="26"/>
        </w:rPr>
      </w:pPr>
    </w:p>
    <w:p w:rsidR="00EC7199" w:rsidRPr="00E07DA3" w:rsidRDefault="00EC7199" w:rsidP="00EC7199">
      <w:pPr>
        <w:pStyle w:val="Textoindependiente"/>
        <w:ind w:firstLine="708"/>
        <w:rPr>
          <w:rFonts w:ascii="Calibri" w:hAnsi="Calibri" w:cs="Calibri"/>
          <w:color w:val="767171" w:themeColor="background2" w:themeShade="80"/>
          <w:sz w:val="26"/>
          <w:szCs w:val="26"/>
        </w:rPr>
      </w:pPr>
      <w:r w:rsidRPr="00E07DA3">
        <w:rPr>
          <w:rFonts w:ascii="Calibri" w:hAnsi="Calibri" w:cs="Calibri"/>
          <w:b/>
          <w:bCs/>
          <w:i/>
          <w:iCs/>
          <w:color w:val="767171" w:themeColor="background2" w:themeShade="80"/>
          <w:sz w:val="26"/>
          <w:szCs w:val="26"/>
        </w:rPr>
        <w:t>SEGUNDO</w:t>
      </w:r>
      <w:r w:rsidRPr="00E07DA3">
        <w:rPr>
          <w:rFonts w:ascii="Calibri" w:hAnsi="Calibri" w:cs="Calibri"/>
          <w:b/>
          <w:bCs/>
          <w:color w:val="767171" w:themeColor="background2" w:themeShade="80"/>
          <w:sz w:val="26"/>
          <w:szCs w:val="26"/>
        </w:rPr>
        <w:t xml:space="preserve">.- </w:t>
      </w:r>
      <w:r w:rsidRPr="00E07DA3">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l</w:t>
      </w:r>
      <w:r w:rsidR="00133692" w:rsidRPr="00E07DA3">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demandante se ostenta sabedor</w:t>
      </w:r>
      <w:r w:rsidR="00133692" w:rsidRPr="00E07DA3">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de la emisión del acta de infracción</w:t>
      </w:r>
      <w:r w:rsidR="00906068">
        <w:rPr>
          <w:rFonts w:ascii="Calibri" w:hAnsi="Calibri" w:cs="Calibri"/>
          <w:color w:val="767171" w:themeColor="background2" w:themeShade="80"/>
          <w:sz w:val="26"/>
          <w:szCs w:val="26"/>
        </w:rPr>
        <w:t>, lo</w:t>
      </w:r>
      <w:r w:rsidRPr="00E07DA3">
        <w:rPr>
          <w:rFonts w:ascii="Calibri" w:hAnsi="Calibri" w:cs="Calibri"/>
          <w:color w:val="767171" w:themeColor="background2" w:themeShade="80"/>
          <w:sz w:val="26"/>
          <w:szCs w:val="26"/>
        </w:rPr>
        <w:t xml:space="preserve"> que fue el día </w:t>
      </w:r>
      <w:r w:rsidR="00133692" w:rsidRPr="00E07DA3">
        <w:rPr>
          <w:rFonts w:ascii="Calibri" w:hAnsi="Calibri" w:cs="Calibri"/>
          <w:color w:val="767171" w:themeColor="background2" w:themeShade="80"/>
          <w:sz w:val="26"/>
          <w:szCs w:val="26"/>
        </w:rPr>
        <w:t>8ocho</w:t>
      </w:r>
      <w:r w:rsidRPr="00E07DA3">
        <w:rPr>
          <w:rFonts w:ascii="Calibri" w:hAnsi="Calibri" w:cs="Calibri"/>
          <w:color w:val="767171" w:themeColor="background2" w:themeShade="80"/>
          <w:sz w:val="26"/>
          <w:szCs w:val="26"/>
        </w:rPr>
        <w:t xml:space="preserve"> de diciembre del año 2016 dos mil dieciséis, sin que de las constancias de la presente causa administrativa se desprenda lo contrario. . . . . . . . . . . . . . . . . . . . . . . . . . . . . . . . . . .</w:t>
      </w:r>
    </w:p>
    <w:p w:rsidR="00EC7199" w:rsidRPr="00E07DA3" w:rsidRDefault="00EC7199" w:rsidP="00EC7199">
      <w:pPr>
        <w:jc w:val="both"/>
        <w:rPr>
          <w:rFonts w:ascii="Calibri" w:hAnsi="Calibri" w:cs="Calibri"/>
          <w:b/>
          <w:i/>
          <w:iCs/>
          <w:color w:val="767171" w:themeColor="background2" w:themeShade="80"/>
          <w:sz w:val="26"/>
          <w:szCs w:val="26"/>
          <w:lang w:val="es-MX"/>
        </w:rPr>
      </w:pPr>
    </w:p>
    <w:p w:rsidR="00E647B8" w:rsidRDefault="00EC7199" w:rsidP="00E647B8">
      <w:pPr>
        <w:ind w:firstLine="708"/>
        <w:jc w:val="both"/>
        <w:rPr>
          <w:rFonts w:ascii="Calibri" w:hAnsi="Calibri" w:cs="Calibri"/>
          <w:color w:val="767171" w:themeColor="background2" w:themeShade="80"/>
          <w:sz w:val="26"/>
          <w:szCs w:val="26"/>
        </w:rPr>
      </w:pPr>
      <w:r w:rsidRPr="00E07DA3">
        <w:rPr>
          <w:rFonts w:ascii="Calibri" w:hAnsi="Calibri" w:cs="Calibri"/>
          <w:b/>
          <w:i/>
          <w:iCs/>
          <w:color w:val="767171" w:themeColor="background2" w:themeShade="80"/>
          <w:sz w:val="26"/>
          <w:szCs w:val="26"/>
        </w:rPr>
        <w:t xml:space="preserve">TERCERO.- </w:t>
      </w:r>
      <w:r w:rsidRPr="00E07DA3">
        <w:rPr>
          <w:rFonts w:ascii="Calibri" w:hAnsi="Calibri" w:cs="Calibri"/>
          <w:color w:val="767171" w:themeColor="background2" w:themeShade="80"/>
          <w:sz w:val="26"/>
          <w:szCs w:val="26"/>
        </w:rPr>
        <w:t>La existencia del acto impugnado, se encuentra documentada en autos con el original del acta con folio número</w:t>
      </w:r>
      <w:r w:rsidR="00133692" w:rsidRPr="00E07DA3">
        <w:rPr>
          <w:rFonts w:ascii="Calibri" w:hAnsi="Calibri" w:cs="Calibri"/>
          <w:color w:val="767171" w:themeColor="background2" w:themeShade="80"/>
          <w:sz w:val="26"/>
          <w:szCs w:val="26"/>
        </w:rPr>
        <w:t xml:space="preserve"> T 5536578 (T-cinco-cinco-tres-seis-cinco-siete-ocho), de fecha 8 ocho de diciembre del año 2016 dos mil dieciséis</w:t>
      </w:r>
      <w:r w:rsidRPr="00E07DA3">
        <w:rPr>
          <w:rFonts w:ascii="Calibri" w:hAnsi="Calibri" w:cs="Calibri"/>
          <w:color w:val="767171" w:themeColor="background2" w:themeShade="80"/>
          <w:sz w:val="26"/>
          <w:szCs w:val="26"/>
        </w:rPr>
        <w:t>; documento que, admitido como prueba al</w:t>
      </w:r>
      <w:r w:rsidR="00262560" w:rsidRPr="00E07DA3">
        <w:rPr>
          <w:rFonts w:ascii="Calibri" w:hAnsi="Calibri" w:cs="Calibri"/>
          <w:color w:val="767171" w:themeColor="background2" w:themeShade="80"/>
          <w:sz w:val="26"/>
          <w:szCs w:val="26"/>
        </w:rPr>
        <w:t>apromovente</w:t>
      </w:r>
      <w:r w:rsidRPr="00E07DA3">
        <w:rPr>
          <w:rFonts w:ascii="Calibri" w:hAnsi="Calibri" w:cs="Calibri"/>
          <w:color w:val="767171" w:themeColor="background2" w:themeShade="80"/>
          <w:sz w:val="26"/>
          <w:szCs w:val="26"/>
        </w:rPr>
        <w:t xml:space="preserve">, obra en el secreto de este Juzgado (visible, en copia certificada, a foja 3 tres) y que merece pleno valor probatorio, conforme lo dispuesto en los artículos 78, 81, 117, 118, </w:t>
      </w:r>
    </w:p>
    <w:p w:rsidR="00E647B8" w:rsidRPr="00E07DA3" w:rsidRDefault="00E647B8" w:rsidP="00E647B8">
      <w:pPr>
        <w:ind w:firstLine="708"/>
        <w:jc w:val="right"/>
        <w:rPr>
          <w:rFonts w:ascii="Calibri" w:hAnsi="Calibri" w:cs="Calibri"/>
          <w:b/>
          <w:color w:val="767171" w:themeColor="background2" w:themeShade="80"/>
          <w:sz w:val="26"/>
          <w:szCs w:val="26"/>
        </w:rPr>
      </w:pPr>
      <w:r w:rsidRPr="00E07DA3">
        <w:rPr>
          <w:rFonts w:ascii="Calibri" w:hAnsi="Calibri" w:cs="Calibri"/>
          <w:b/>
          <w:color w:val="767171" w:themeColor="background2" w:themeShade="80"/>
          <w:sz w:val="26"/>
          <w:szCs w:val="26"/>
        </w:rPr>
        <w:t>Expediente número 0020/2doJAM/2017-JN</w:t>
      </w:r>
    </w:p>
    <w:p w:rsidR="00E647B8" w:rsidRDefault="00E647B8" w:rsidP="00E647B8">
      <w:pPr>
        <w:ind w:firstLine="708"/>
        <w:jc w:val="both"/>
        <w:rPr>
          <w:rFonts w:ascii="Calibri" w:hAnsi="Calibri" w:cs="Calibri"/>
          <w:color w:val="767171" w:themeColor="background2" w:themeShade="80"/>
          <w:sz w:val="26"/>
          <w:szCs w:val="26"/>
        </w:rPr>
      </w:pPr>
    </w:p>
    <w:p w:rsidR="00EC7199" w:rsidRPr="00E07DA3" w:rsidRDefault="00EC7199" w:rsidP="00E647B8">
      <w:pPr>
        <w:jc w:val="both"/>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 xml:space="preserve">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emitió el acta de infracción que se combate; lo que, sin duda alguna, constituye una </w:t>
      </w:r>
      <w:r w:rsidRPr="00E07DA3">
        <w:rPr>
          <w:rFonts w:ascii="Calibri" w:hAnsi="Calibri" w:cs="Calibri"/>
          <w:b/>
          <w:color w:val="767171" w:themeColor="background2" w:themeShade="80"/>
          <w:sz w:val="26"/>
          <w:szCs w:val="26"/>
        </w:rPr>
        <w:t>confesión expresa</w:t>
      </w:r>
      <w:r w:rsidRPr="00E07DA3">
        <w:rPr>
          <w:rFonts w:ascii="Calibri" w:hAnsi="Calibri" w:cs="Calibri"/>
          <w:color w:val="767171" w:themeColor="background2" w:themeShade="80"/>
          <w:sz w:val="26"/>
          <w:szCs w:val="26"/>
        </w:rPr>
        <w:t xml:space="preserve">, tal y como como se deprende de la lectura del artículo 57 del Código de Procedimiento y Justicia Administrativa en vigor en el Estado </w:t>
      </w:r>
      <w:r w:rsidRPr="00E07DA3">
        <w:rPr>
          <w:rFonts w:ascii="Calibri" w:hAnsi="Calibri"/>
          <w:color w:val="767171" w:themeColor="background2" w:themeShade="80"/>
          <w:sz w:val="26"/>
          <w:szCs w:val="26"/>
        </w:rPr>
        <w:t xml:space="preserve">. </w:t>
      </w:r>
      <w:r w:rsidRPr="00E07DA3">
        <w:rPr>
          <w:rFonts w:ascii="Calibri" w:hAnsi="Calibri" w:cs="Calibri"/>
          <w:color w:val="767171" w:themeColor="background2" w:themeShade="80"/>
          <w:sz w:val="26"/>
          <w:szCs w:val="26"/>
        </w:rPr>
        <w:t xml:space="preserve">. . . . . . . . . . . . . . . </w:t>
      </w:r>
      <w:r w:rsidR="00E647B8">
        <w:rPr>
          <w:rFonts w:ascii="Calibri" w:hAnsi="Calibri" w:cs="Calibri"/>
          <w:color w:val="767171" w:themeColor="background2" w:themeShade="80"/>
          <w:sz w:val="26"/>
          <w:szCs w:val="26"/>
        </w:rPr>
        <w:t xml:space="preserve">. </w:t>
      </w:r>
    </w:p>
    <w:p w:rsidR="00EC7199" w:rsidRPr="00E07DA3" w:rsidRDefault="00EC7199" w:rsidP="00EC7199">
      <w:pPr>
        <w:jc w:val="both"/>
        <w:rPr>
          <w:rFonts w:ascii="Calibri" w:hAnsi="Calibri" w:cs="Calibri"/>
          <w:color w:val="767171" w:themeColor="background2" w:themeShade="80"/>
          <w:sz w:val="26"/>
          <w:szCs w:val="26"/>
        </w:rPr>
      </w:pPr>
    </w:p>
    <w:p w:rsidR="00EC7199" w:rsidRPr="00E07DA3"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 xml:space="preserve">En razón de lo anterior, se tiene por </w:t>
      </w:r>
      <w:r w:rsidRPr="00E07DA3">
        <w:rPr>
          <w:rFonts w:ascii="Calibri" w:hAnsi="Calibri" w:cs="Calibri"/>
          <w:b/>
          <w:color w:val="767171" w:themeColor="background2" w:themeShade="80"/>
          <w:sz w:val="26"/>
          <w:szCs w:val="26"/>
        </w:rPr>
        <w:t>debidamente acreditada</w:t>
      </w:r>
      <w:r w:rsidRPr="00E07DA3">
        <w:rPr>
          <w:rFonts w:ascii="Calibri" w:hAnsi="Calibri" w:cs="Calibri"/>
          <w:color w:val="767171" w:themeColor="background2" w:themeShade="80"/>
          <w:sz w:val="26"/>
          <w:szCs w:val="26"/>
        </w:rPr>
        <w:t xml:space="preserve"> la existencia del acto impugnado . . . . . . . . . . . . . . . . . . . . . . . . . . . . . . . . . . . . . . . . . . . . . . . . . . . . </w:t>
      </w:r>
    </w:p>
    <w:p w:rsidR="00EC7199" w:rsidRPr="00E07DA3" w:rsidRDefault="00EC7199" w:rsidP="00EC7199">
      <w:pPr>
        <w:jc w:val="both"/>
        <w:rPr>
          <w:rFonts w:ascii="Calibri" w:hAnsi="Calibri" w:cs="Calibri"/>
          <w:b/>
          <w:bCs/>
          <w:i/>
          <w:iCs/>
          <w:color w:val="767171" w:themeColor="background2" w:themeShade="80"/>
          <w:sz w:val="26"/>
          <w:szCs w:val="26"/>
        </w:rPr>
      </w:pPr>
    </w:p>
    <w:p w:rsidR="00EC7199" w:rsidRPr="00E07DA3" w:rsidRDefault="00EC7199" w:rsidP="00EC7199">
      <w:pPr>
        <w:ind w:firstLine="708"/>
        <w:jc w:val="both"/>
        <w:rPr>
          <w:rFonts w:ascii="Calibri" w:hAnsi="Calibri" w:cs="Calibri"/>
          <w:bCs/>
          <w:iCs/>
          <w:color w:val="767171" w:themeColor="background2" w:themeShade="80"/>
          <w:sz w:val="26"/>
          <w:szCs w:val="26"/>
        </w:rPr>
      </w:pPr>
      <w:r w:rsidRPr="00E07DA3">
        <w:rPr>
          <w:rFonts w:ascii="Calibri" w:hAnsi="Calibri" w:cs="Calibri"/>
          <w:b/>
          <w:bCs/>
          <w:i/>
          <w:iCs/>
          <w:color w:val="767171" w:themeColor="background2" w:themeShade="80"/>
          <w:sz w:val="26"/>
          <w:szCs w:val="26"/>
        </w:rPr>
        <w:t xml:space="preserve">CUARTO.- </w:t>
      </w:r>
      <w:r w:rsidRPr="00E07DA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7DA3">
        <w:rPr>
          <w:rFonts w:ascii="Calibri" w:hAnsi="Calibri" w:cs="Calibri"/>
          <w:color w:val="767171" w:themeColor="background2" w:themeShade="80"/>
          <w:sz w:val="26"/>
          <w:szCs w:val="26"/>
        </w:rPr>
        <w:t>. . . . . . . . . . . . . .</w:t>
      </w:r>
    </w:p>
    <w:p w:rsidR="00EC7199" w:rsidRPr="00E07DA3" w:rsidRDefault="00EC7199" w:rsidP="00EC7199">
      <w:pPr>
        <w:ind w:firstLine="708"/>
        <w:jc w:val="both"/>
        <w:rPr>
          <w:rFonts w:ascii="Calibri" w:hAnsi="Calibri" w:cs="Calibri"/>
          <w:b/>
          <w:bCs/>
          <w:i/>
          <w:iCs/>
          <w:color w:val="767171" w:themeColor="background2" w:themeShade="80"/>
          <w:sz w:val="26"/>
          <w:szCs w:val="26"/>
        </w:rPr>
      </w:pPr>
    </w:p>
    <w:p w:rsidR="00EC7199" w:rsidRPr="00E07DA3" w:rsidRDefault="00EC7199" w:rsidP="00EC7199">
      <w:pPr>
        <w:pStyle w:val="Sangra3detindependiente"/>
        <w:spacing w:after="0"/>
        <w:ind w:left="0"/>
        <w:jc w:val="both"/>
        <w:rPr>
          <w:rFonts w:ascii="Calibri" w:hAnsi="Calibri" w:cs="Calibri"/>
          <w:bCs/>
          <w:iCs/>
          <w:color w:val="767171" w:themeColor="background2" w:themeShade="80"/>
          <w:sz w:val="26"/>
          <w:szCs w:val="26"/>
        </w:rPr>
      </w:pPr>
      <w:r w:rsidRPr="00E07DA3">
        <w:rPr>
          <w:rFonts w:ascii="Calibri" w:hAnsi="Calibri" w:cs="Calibri"/>
          <w:bCs/>
          <w:iCs/>
          <w:color w:val="767171" w:themeColor="background2" w:themeShade="80"/>
          <w:sz w:val="26"/>
          <w:szCs w:val="26"/>
        </w:rPr>
        <w:t xml:space="preserve">            En la presente causa administrativa, el Agente demandado </w:t>
      </w:r>
      <w:r w:rsidRPr="00E07DA3">
        <w:rPr>
          <w:rFonts w:ascii="Calibri" w:hAnsi="Calibri" w:cs="Calibri"/>
          <w:b/>
          <w:bCs/>
          <w:iCs/>
          <w:color w:val="767171" w:themeColor="background2" w:themeShade="80"/>
          <w:sz w:val="26"/>
          <w:szCs w:val="26"/>
        </w:rPr>
        <w:t>no hizo</w:t>
      </w:r>
      <w:r w:rsidRPr="00E07DA3">
        <w:rPr>
          <w:rFonts w:ascii="Calibri" w:hAnsi="Calibri" w:cs="Calibri"/>
          <w:bCs/>
          <w:iCs/>
          <w:color w:val="767171" w:themeColor="background2" w:themeShade="80"/>
          <w:sz w:val="26"/>
          <w:szCs w:val="26"/>
        </w:rPr>
        <w:t xml:space="preserve"> valer ninguna causal de improcedencia o sobreseimiento; en tanto que de oficio, no se advierte, la actualización de alguna que impida el estudio de fondo de esta causa </w:t>
      </w:r>
      <w:r w:rsidRPr="00E07DA3">
        <w:rPr>
          <w:rFonts w:ascii="Calibri" w:hAnsi="Calibri" w:cs="Calibri"/>
          <w:bCs/>
          <w:iCs/>
          <w:color w:val="767171" w:themeColor="background2" w:themeShade="80"/>
          <w:sz w:val="26"/>
          <w:szCs w:val="26"/>
        </w:rPr>
        <w:lastRenderedPageBreak/>
        <w:t xml:space="preserve">administrativa; es por lo que en consecuencia, es procedente el presente proceso administrativo respecto del acto impugnado. . . . . . . . . . . . . . . . . . . . . . . . . . . . . . . . </w:t>
      </w:r>
    </w:p>
    <w:p w:rsidR="00EC7199" w:rsidRPr="00E07DA3" w:rsidRDefault="00EC7199" w:rsidP="00EC7199">
      <w:pPr>
        <w:jc w:val="both"/>
        <w:rPr>
          <w:rFonts w:ascii="Calibri" w:hAnsi="Calibri" w:cs="Calibri"/>
          <w:b/>
          <w:bCs/>
          <w:i/>
          <w:iCs/>
          <w:color w:val="767171" w:themeColor="background2" w:themeShade="80"/>
          <w:sz w:val="26"/>
          <w:szCs w:val="26"/>
        </w:rPr>
      </w:pPr>
    </w:p>
    <w:p w:rsidR="00EC7199" w:rsidRPr="00E07DA3"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b/>
          <w:bCs/>
          <w:i/>
          <w:iCs/>
          <w:color w:val="767171" w:themeColor="background2" w:themeShade="80"/>
          <w:sz w:val="26"/>
          <w:szCs w:val="26"/>
        </w:rPr>
        <w:t xml:space="preserve">QUINTO.- </w:t>
      </w:r>
      <w:r w:rsidRPr="00E07DA3">
        <w:rPr>
          <w:rFonts w:ascii="Calibri" w:hAnsi="Calibri" w:cs="Calibri"/>
          <w:bCs/>
          <w:iCs/>
          <w:color w:val="767171" w:themeColor="background2" w:themeShade="80"/>
          <w:sz w:val="26"/>
          <w:szCs w:val="26"/>
        </w:rPr>
        <w:t>Previamente al análisis del planteamiento de fondo formulado por el demandante, es</w:t>
      </w:r>
      <w:r w:rsidRPr="00E07DA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C7199" w:rsidRPr="00E07DA3" w:rsidRDefault="00EC7199" w:rsidP="00EC7199">
      <w:pPr>
        <w:ind w:firstLine="708"/>
        <w:jc w:val="both"/>
        <w:rPr>
          <w:rFonts w:ascii="Calibri" w:hAnsi="Calibri" w:cs="Calibri"/>
          <w:color w:val="767171" w:themeColor="background2" w:themeShade="80"/>
          <w:sz w:val="26"/>
          <w:szCs w:val="26"/>
        </w:rPr>
      </w:pPr>
    </w:p>
    <w:p w:rsidR="00EC7199" w:rsidRPr="00E07DA3" w:rsidRDefault="00EC7199" w:rsidP="00EC7199">
      <w:pPr>
        <w:ind w:firstLine="708"/>
        <w:jc w:val="both"/>
        <w:rPr>
          <w:rFonts w:ascii="Calibri" w:hAnsi="Calibri" w:cs="Calibri"/>
          <w:i/>
          <w:iCs/>
          <w:color w:val="767171" w:themeColor="background2" w:themeShade="80"/>
          <w:sz w:val="26"/>
          <w:szCs w:val="26"/>
        </w:rPr>
      </w:pPr>
      <w:r w:rsidRPr="00E07DA3">
        <w:rPr>
          <w:rFonts w:ascii="Calibri" w:hAnsi="Calibri" w:cs="Calibri"/>
          <w:color w:val="767171" w:themeColor="background2" w:themeShade="80"/>
          <w:sz w:val="26"/>
          <w:szCs w:val="26"/>
        </w:rPr>
        <w:t>De lo expuesto por l</w:t>
      </w:r>
      <w:r w:rsidR="00F35A71">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actor</w:t>
      </w:r>
      <w:r w:rsidR="00F35A71">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en su escrito de demanda, por la autoridad demandada, en su escrito de contestación, así como de las constancias que integran la presente causa administrativa, se desprende que el Agente de Tránsito de nombre </w:t>
      </w:r>
      <w:r w:rsidR="008631F6">
        <w:rPr>
          <w:rFonts w:ascii="Calibri" w:hAnsi="Calibri" w:cs="Calibri"/>
          <w:color w:val="767171" w:themeColor="background2" w:themeShade="80"/>
          <w:sz w:val="26"/>
          <w:szCs w:val="26"/>
        </w:rPr>
        <w:t>*****</w:t>
      </w:r>
      <w:r w:rsidRPr="00E07DA3">
        <w:rPr>
          <w:rFonts w:ascii="Calibri" w:hAnsi="Calibri" w:cs="Calibri"/>
          <w:color w:val="767171" w:themeColor="background2" w:themeShade="80"/>
          <w:sz w:val="26"/>
          <w:szCs w:val="26"/>
        </w:rPr>
        <w:t xml:space="preserve">, el día </w:t>
      </w:r>
      <w:r w:rsidR="00431BFE" w:rsidRPr="00E07DA3">
        <w:rPr>
          <w:rFonts w:ascii="Calibri" w:hAnsi="Calibri" w:cs="Calibri"/>
          <w:color w:val="767171" w:themeColor="background2" w:themeShade="80"/>
          <w:sz w:val="26"/>
          <w:szCs w:val="26"/>
        </w:rPr>
        <w:t>8ocho</w:t>
      </w:r>
      <w:r w:rsidRPr="00E07DA3">
        <w:rPr>
          <w:rFonts w:ascii="Calibri" w:hAnsi="Calibri" w:cs="Calibri"/>
          <w:color w:val="767171" w:themeColor="background2" w:themeShade="80"/>
          <w:sz w:val="26"/>
          <w:szCs w:val="26"/>
        </w:rPr>
        <w:t xml:space="preserve"> de diciembre del año 2016 dos mil dieciséis, levantó a </w:t>
      </w:r>
      <w:r w:rsidR="00681C65">
        <w:rPr>
          <w:rFonts w:ascii="Calibri" w:hAnsi="Calibri" w:cs="Calibri"/>
          <w:color w:val="767171" w:themeColor="background2" w:themeShade="80"/>
          <w:sz w:val="26"/>
          <w:szCs w:val="26"/>
        </w:rPr>
        <w:t xml:space="preserve">la ciudadana </w:t>
      </w:r>
      <w:r w:rsidR="008631F6">
        <w:rPr>
          <w:rFonts w:ascii="Calibri" w:hAnsi="Calibri" w:cs="Calibri"/>
          <w:color w:val="767171" w:themeColor="background2" w:themeShade="80"/>
          <w:sz w:val="26"/>
          <w:szCs w:val="26"/>
        </w:rPr>
        <w:t>*****</w:t>
      </w:r>
      <w:r w:rsidRPr="00E07DA3">
        <w:rPr>
          <w:rFonts w:ascii="Calibri" w:hAnsi="Calibri" w:cs="Calibri"/>
          <w:color w:val="767171" w:themeColor="background2" w:themeShade="80"/>
          <w:sz w:val="26"/>
          <w:szCs w:val="26"/>
        </w:rPr>
        <w:t xml:space="preserve">, el acta de infracción </w:t>
      </w:r>
      <w:r w:rsidR="005C7A22" w:rsidRPr="00E07DA3">
        <w:rPr>
          <w:rFonts w:ascii="Calibri" w:hAnsi="Calibri" w:cs="Calibri"/>
          <w:color w:val="767171" w:themeColor="background2" w:themeShade="80"/>
          <w:sz w:val="26"/>
          <w:szCs w:val="26"/>
        </w:rPr>
        <w:t xml:space="preserve">con </w:t>
      </w:r>
      <w:r w:rsidRPr="00E07DA3">
        <w:rPr>
          <w:rFonts w:ascii="Calibri" w:hAnsi="Calibri" w:cs="Calibri"/>
          <w:color w:val="767171" w:themeColor="background2" w:themeShade="80"/>
          <w:sz w:val="26"/>
          <w:szCs w:val="26"/>
        </w:rPr>
        <w:t>número</w:t>
      </w:r>
      <w:r w:rsidR="005C7A22" w:rsidRPr="00E07DA3">
        <w:rPr>
          <w:rFonts w:ascii="Calibri" w:hAnsi="Calibri" w:cs="Calibri"/>
          <w:color w:val="767171" w:themeColor="background2" w:themeShade="80"/>
          <w:sz w:val="26"/>
          <w:szCs w:val="26"/>
        </w:rPr>
        <w:t xml:space="preserve"> T 5536578 (T-cinco-cinco-tres-seis-cinco-siete-ocho), </w:t>
      </w:r>
      <w:r w:rsidRPr="00E07DA3">
        <w:rPr>
          <w:rFonts w:ascii="Calibri" w:hAnsi="Calibri" w:cs="Calibri"/>
          <w:color w:val="767171" w:themeColor="background2" w:themeShade="80"/>
          <w:sz w:val="26"/>
          <w:szCs w:val="26"/>
        </w:rPr>
        <w:t xml:space="preserve">en el lugar ubicado en </w:t>
      </w:r>
      <w:r w:rsidRPr="00E07DA3">
        <w:rPr>
          <w:rFonts w:ascii="Calibri" w:hAnsi="Calibri" w:cs="Calibri"/>
          <w:i/>
          <w:iCs/>
          <w:color w:val="767171" w:themeColor="background2" w:themeShade="80"/>
          <w:sz w:val="26"/>
          <w:szCs w:val="26"/>
        </w:rPr>
        <w:t>“</w:t>
      </w:r>
      <w:r w:rsidR="005C7A22" w:rsidRPr="00E07DA3">
        <w:rPr>
          <w:rFonts w:ascii="Calibri" w:hAnsi="Calibri" w:cs="Calibri"/>
          <w:i/>
          <w:iCs/>
          <w:color w:val="767171" w:themeColor="background2" w:themeShade="80"/>
          <w:sz w:val="26"/>
          <w:szCs w:val="26"/>
        </w:rPr>
        <w:t>Adolfo López Mateos</w:t>
      </w:r>
      <w:r w:rsidRPr="00E07DA3">
        <w:rPr>
          <w:rFonts w:ascii="Calibri" w:hAnsi="Calibri" w:cs="Calibri"/>
          <w:i/>
          <w:iCs/>
          <w:color w:val="767171" w:themeColor="background2" w:themeShade="80"/>
          <w:sz w:val="26"/>
          <w:szCs w:val="26"/>
        </w:rPr>
        <w:t xml:space="preserve">” </w:t>
      </w:r>
      <w:r w:rsidRPr="00E07DA3">
        <w:rPr>
          <w:rFonts w:ascii="Calibri" w:hAnsi="Calibri" w:cs="Calibri"/>
          <w:iCs/>
          <w:color w:val="767171" w:themeColor="background2" w:themeShade="80"/>
          <w:sz w:val="26"/>
          <w:szCs w:val="26"/>
        </w:rPr>
        <w:t xml:space="preserve">con circulación de </w:t>
      </w:r>
      <w:r w:rsidRPr="00E07DA3">
        <w:rPr>
          <w:rFonts w:ascii="Calibri" w:hAnsi="Calibri" w:cs="Calibri"/>
          <w:i/>
          <w:iCs/>
          <w:color w:val="767171" w:themeColor="background2" w:themeShade="80"/>
          <w:sz w:val="26"/>
          <w:szCs w:val="26"/>
        </w:rPr>
        <w:t>“</w:t>
      </w:r>
      <w:r w:rsidR="005C7A22" w:rsidRPr="00E07DA3">
        <w:rPr>
          <w:rFonts w:ascii="Calibri" w:hAnsi="Calibri" w:cs="Calibri"/>
          <w:i/>
          <w:iCs/>
          <w:color w:val="767171" w:themeColor="background2" w:themeShade="80"/>
          <w:sz w:val="26"/>
          <w:szCs w:val="26"/>
        </w:rPr>
        <w:t xml:space="preserve">oriente </w:t>
      </w:r>
      <w:r w:rsidRPr="00E07DA3">
        <w:rPr>
          <w:rFonts w:ascii="Calibri" w:hAnsi="Calibri" w:cs="Calibri"/>
          <w:i/>
          <w:iCs/>
          <w:color w:val="767171" w:themeColor="background2" w:themeShade="80"/>
          <w:sz w:val="26"/>
          <w:szCs w:val="26"/>
        </w:rPr>
        <w:t xml:space="preserve">a </w:t>
      </w:r>
      <w:r w:rsidR="005C7A22" w:rsidRPr="00E07DA3">
        <w:rPr>
          <w:rFonts w:ascii="Calibri" w:hAnsi="Calibri" w:cs="Calibri"/>
          <w:i/>
          <w:iCs/>
          <w:color w:val="767171" w:themeColor="background2" w:themeShade="80"/>
          <w:sz w:val="26"/>
          <w:szCs w:val="26"/>
        </w:rPr>
        <w:t>p</w:t>
      </w:r>
      <w:r w:rsidRPr="00E07DA3">
        <w:rPr>
          <w:rFonts w:ascii="Calibri" w:hAnsi="Calibri" w:cs="Calibri"/>
          <w:i/>
          <w:iCs/>
          <w:color w:val="767171" w:themeColor="background2" w:themeShade="80"/>
          <w:sz w:val="26"/>
          <w:szCs w:val="26"/>
        </w:rPr>
        <w:t>o</w:t>
      </w:r>
      <w:r w:rsidR="005C7A22" w:rsidRPr="00E07DA3">
        <w:rPr>
          <w:rFonts w:ascii="Calibri" w:hAnsi="Calibri" w:cs="Calibri"/>
          <w:i/>
          <w:iCs/>
          <w:color w:val="767171" w:themeColor="background2" w:themeShade="80"/>
          <w:sz w:val="26"/>
          <w:szCs w:val="26"/>
        </w:rPr>
        <w:t>nien</w:t>
      </w:r>
      <w:r w:rsidRPr="00E07DA3">
        <w:rPr>
          <w:rFonts w:ascii="Calibri" w:hAnsi="Calibri" w:cs="Calibri"/>
          <w:i/>
          <w:iCs/>
          <w:color w:val="767171" w:themeColor="background2" w:themeShade="80"/>
          <w:sz w:val="26"/>
          <w:szCs w:val="26"/>
        </w:rPr>
        <w:t>te”</w:t>
      </w:r>
      <w:r w:rsidRPr="00E07DA3">
        <w:rPr>
          <w:rFonts w:ascii="Calibri" w:hAnsi="Calibri" w:cs="Calibri"/>
          <w:iCs/>
          <w:color w:val="767171" w:themeColor="background2" w:themeShade="80"/>
          <w:sz w:val="26"/>
          <w:szCs w:val="26"/>
        </w:rPr>
        <w:t xml:space="preserve">, </w:t>
      </w:r>
      <w:r w:rsidRPr="00E07DA3">
        <w:rPr>
          <w:rFonts w:ascii="Calibri" w:hAnsi="Calibri" w:cs="Calibri"/>
          <w:color w:val="767171" w:themeColor="background2" w:themeShade="80"/>
          <w:sz w:val="26"/>
          <w:szCs w:val="26"/>
        </w:rPr>
        <w:t xml:space="preserve">de la colonia </w:t>
      </w:r>
      <w:r w:rsidRPr="00E07DA3">
        <w:rPr>
          <w:rFonts w:ascii="Calibri" w:hAnsi="Calibri" w:cs="Calibri"/>
          <w:i/>
          <w:color w:val="767171" w:themeColor="background2" w:themeShade="80"/>
          <w:sz w:val="26"/>
          <w:szCs w:val="26"/>
        </w:rPr>
        <w:t>“</w:t>
      </w:r>
      <w:r w:rsidR="005C7A22" w:rsidRPr="00E07DA3">
        <w:rPr>
          <w:rFonts w:ascii="Calibri" w:hAnsi="Calibri" w:cs="Calibri"/>
          <w:i/>
          <w:color w:val="767171" w:themeColor="background2" w:themeShade="80"/>
          <w:sz w:val="26"/>
          <w:szCs w:val="26"/>
        </w:rPr>
        <w:t>Coecillo</w:t>
      </w:r>
      <w:r w:rsidRPr="00E07DA3">
        <w:rPr>
          <w:rFonts w:ascii="Calibri" w:hAnsi="Calibri" w:cs="Calibri"/>
          <w:i/>
          <w:color w:val="767171" w:themeColor="background2" w:themeShade="80"/>
          <w:sz w:val="26"/>
          <w:szCs w:val="26"/>
        </w:rPr>
        <w:t xml:space="preserve">” </w:t>
      </w:r>
      <w:r w:rsidRPr="00E07DA3">
        <w:rPr>
          <w:rFonts w:ascii="Calibri" w:hAnsi="Calibri" w:cs="Calibri"/>
          <w:color w:val="767171" w:themeColor="background2" w:themeShade="80"/>
          <w:sz w:val="26"/>
          <w:szCs w:val="26"/>
        </w:rPr>
        <w:t>de esta ciudad</w:t>
      </w:r>
      <w:r w:rsidRPr="00E07DA3">
        <w:rPr>
          <w:rFonts w:ascii="Calibri" w:hAnsi="Calibri" w:cs="Calibri"/>
          <w:i/>
          <w:color w:val="767171" w:themeColor="background2" w:themeShade="80"/>
          <w:sz w:val="26"/>
          <w:szCs w:val="26"/>
        </w:rPr>
        <w:t xml:space="preserve">; </w:t>
      </w:r>
      <w:r w:rsidRPr="00E07DA3">
        <w:rPr>
          <w:rFonts w:ascii="Calibri" w:hAnsi="Calibri" w:cs="Calibri"/>
          <w:color w:val="767171" w:themeColor="background2" w:themeShade="80"/>
          <w:sz w:val="26"/>
          <w:szCs w:val="26"/>
        </w:rPr>
        <w:t>c</w:t>
      </w:r>
      <w:r w:rsidR="005C7A22" w:rsidRPr="00E07DA3">
        <w:rPr>
          <w:rFonts w:ascii="Calibri" w:hAnsi="Calibri" w:cs="Calibri"/>
          <w:color w:val="767171" w:themeColor="background2" w:themeShade="80"/>
          <w:sz w:val="26"/>
          <w:szCs w:val="26"/>
        </w:rPr>
        <w:t xml:space="preserve">omo </w:t>
      </w:r>
      <w:r w:rsidRPr="00E07DA3">
        <w:rPr>
          <w:rFonts w:ascii="Calibri" w:hAnsi="Calibri" w:cs="Calibri"/>
          <w:color w:val="767171" w:themeColor="background2" w:themeShade="80"/>
          <w:sz w:val="26"/>
          <w:szCs w:val="26"/>
        </w:rPr>
        <w:t>referencia</w:t>
      </w:r>
      <w:r w:rsidR="005C7A22" w:rsidRPr="00E07DA3">
        <w:rPr>
          <w:rFonts w:ascii="Calibri" w:hAnsi="Calibri" w:cs="Calibri"/>
          <w:color w:val="767171" w:themeColor="background2" w:themeShade="80"/>
          <w:sz w:val="26"/>
          <w:szCs w:val="26"/>
        </w:rPr>
        <w:t xml:space="preserve"> expresó</w:t>
      </w:r>
      <w:r w:rsidRPr="00E07DA3">
        <w:rPr>
          <w:rFonts w:ascii="Calibri" w:hAnsi="Calibri" w:cs="Calibri"/>
          <w:i/>
          <w:color w:val="767171" w:themeColor="background2" w:themeShade="80"/>
          <w:sz w:val="26"/>
          <w:szCs w:val="26"/>
        </w:rPr>
        <w:t>: “</w:t>
      </w:r>
      <w:r w:rsidR="005C7A22" w:rsidRPr="00E07DA3">
        <w:rPr>
          <w:rFonts w:ascii="Calibri" w:hAnsi="Calibri" w:cs="Calibri"/>
          <w:i/>
          <w:color w:val="767171" w:themeColor="background2" w:themeShade="80"/>
          <w:sz w:val="26"/>
          <w:szCs w:val="26"/>
        </w:rPr>
        <w:t>Plan de San Luis</w:t>
      </w:r>
      <w:r w:rsidRPr="00E07DA3">
        <w:rPr>
          <w:rFonts w:ascii="Calibri" w:hAnsi="Calibri" w:cs="Calibri"/>
          <w:i/>
          <w:color w:val="767171" w:themeColor="background2" w:themeShade="80"/>
          <w:sz w:val="26"/>
          <w:szCs w:val="26"/>
        </w:rPr>
        <w:t xml:space="preserve">”; </w:t>
      </w:r>
      <w:r w:rsidRPr="00E07DA3">
        <w:rPr>
          <w:rFonts w:ascii="Calibri" w:hAnsi="Calibri" w:cs="Calibri"/>
          <w:color w:val="767171" w:themeColor="background2" w:themeShade="80"/>
          <w:sz w:val="26"/>
          <w:szCs w:val="26"/>
        </w:rPr>
        <w:t xml:space="preserve">como motivo expresó: </w:t>
      </w:r>
      <w:r w:rsidRPr="00E07DA3">
        <w:rPr>
          <w:rFonts w:ascii="Calibri" w:hAnsi="Calibri" w:cs="Calibri"/>
          <w:i/>
          <w:iCs/>
          <w:color w:val="767171" w:themeColor="background2" w:themeShade="80"/>
          <w:sz w:val="26"/>
          <w:szCs w:val="26"/>
        </w:rPr>
        <w:t>“</w:t>
      </w:r>
      <w:r w:rsidR="005C7A22" w:rsidRPr="00E07DA3">
        <w:rPr>
          <w:rFonts w:ascii="Calibri" w:hAnsi="Calibri" w:cs="Calibri"/>
          <w:i/>
          <w:iCs/>
          <w:color w:val="767171" w:themeColor="background2" w:themeShade="80"/>
          <w:sz w:val="26"/>
          <w:szCs w:val="26"/>
        </w:rPr>
        <w:t>Por c</w:t>
      </w:r>
      <w:r w:rsidRPr="00E07DA3">
        <w:rPr>
          <w:rFonts w:ascii="Calibri" w:hAnsi="Calibri" w:cs="Calibri"/>
          <w:i/>
          <w:iCs/>
          <w:color w:val="767171" w:themeColor="background2" w:themeShade="80"/>
          <w:sz w:val="26"/>
          <w:szCs w:val="26"/>
        </w:rPr>
        <w:t xml:space="preserve">ircular </w:t>
      </w:r>
      <w:r w:rsidR="005C7A22" w:rsidRPr="00E07DA3">
        <w:rPr>
          <w:rFonts w:ascii="Calibri" w:hAnsi="Calibri" w:cs="Calibri"/>
          <w:i/>
          <w:iCs/>
          <w:color w:val="767171" w:themeColor="background2" w:themeShade="80"/>
          <w:sz w:val="26"/>
          <w:szCs w:val="26"/>
        </w:rPr>
        <w:t>en</w:t>
      </w:r>
      <w:r w:rsidRPr="00E07DA3">
        <w:rPr>
          <w:rFonts w:ascii="Calibri" w:hAnsi="Calibri" w:cs="Calibri"/>
          <w:i/>
          <w:iCs/>
          <w:color w:val="767171" w:themeColor="background2" w:themeShade="80"/>
          <w:sz w:val="26"/>
          <w:szCs w:val="26"/>
        </w:rPr>
        <w:t xml:space="preserve"> carril exclusivo </w:t>
      </w:r>
      <w:r w:rsidR="005C7A22" w:rsidRPr="00E07DA3">
        <w:rPr>
          <w:rFonts w:ascii="Calibri" w:hAnsi="Calibri" w:cs="Calibri"/>
          <w:i/>
          <w:iCs/>
          <w:color w:val="767171" w:themeColor="background2" w:themeShade="80"/>
          <w:sz w:val="26"/>
          <w:szCs w:val="26"/>
        </w:rPr>
        <w:t>de optibus</w:t>
      </w:r>
      <w:r w:rsidRPr="00E07DA3">
        <w:rPr>
          <w:rFonts w:ascii="Calibri" w:hAnsi="Calibri" w:cs="Calibri"/>
          <w:i/>
          <w:iCs/>
          <w:color w:val="767171" w:themeColor="background2" w:themeShade="80"/>
          <w:sz w:val="26"/>
          <w:szCs w:val="26"/>
        </w:rPr>
        <w:t xml:space="preserve">”; y, </w:t>
      </w:r>
      <w:r w:rsidRPr="00E07DA3">
        <w:rPr>
          <w:rFonts w:ascii="Calibri" w:hAnsi="Calibri" w:cs="Calibri"/>
          <w:iCs/>
          <w:color w:val="767171" w:themeColor="background2" w:themeShade="80"/>
          <w:sz w:val="26"/>
          <w:szCs w:val="26"/>
        </w:rPr>
        <w:t>en l</w:t>
      </w:r>
      <w:r w:rsidR="00027CFE" w:rsidRPr="00E07DA3">
        <w:rPr>
          <w:rFonts w:ascii="Calibri" w:hAnsi="Calibri" w:cs="Calibri"/>
          <w:iCs/>
          <w:color w:val="767171" w:themeColor="background2" w:themeShade="80"/>
          <w:sz w:val="26"/>
          <w:szCs w:val="26"/>
        </w:rPr>
        <w:t>os</w:t>
      </w:r>
      <w:r w:rsidRPr="00E07DA3">
        <w:rPr>
          <w:rFonts w:ascii="Calibri" w:hAnsi="Calibri" w:cs="Calibri"/>
          <w:iCs/>
          <w:color w:val="767171" w:themeColor="background2" w:themeShade="80"/>
          <w:sz w:val="26"/>
          <w:szCs w:val="26"/>
        </w:rPr>
        <w:t xml:space="preserve"> espacio</w:t>
      </w:r>
      <w:r w:rsidR="00027CFE" w:rsidRPr="00E07DA3">
        <w:rPr>
          <w:rFonts w:ascii="Calibri" w:hAnsi="Calibri" w:cs="Calibri"/>
          <w:iCs/>
          <w:color w:val="767171" w:themeColor="background2" w:themeShade="80"/>
          <w:sz w:val="26"/>
          <w:szCs w:val="26"/>
        </w:rPr>
        <w:t xml:space="preserve">sdestinados </w:t>
      </w:r>
      <w:r w:rsidRPr="00E07DA3">
        <w:rPr>
          <w:rFonts w:ascii="Calibri" w:hAnsi="Calibri" w:cs="Calibri"/>
          <w:iCs/>
          <w:color w:val="767171" w:themeColor="background2" w:themeShade="80"/>
          <w:sz w:val="26"/>
          <w:szCs w:val="26"/>
        </w:rPr>
        <w:t xml:space="preserve">para indicar la ubicación del señalamiento vial oficial y </w:t>
      </w:r>
      <w:r w:rsidR="00223394" w:rsidRPr="00E07DA3">
        <w:rPr>
          <w:rFonts w:ascii="Calibri" w:hAnsi="Calibri" w:cs="Calibri"/>
          <w:iCs/>
          <w:color w:val="767171" w:themeColor="background2" w:themeShade="80"/>
          <w:sz w:val="26"/>
          <w:szCs w:val="26"/>
        </w:rPr>
        <w:t xml:space="preserve">sobre </w:t>
      </w:r>
      <w:r w:rsidRPr="00E07DA3">
        <w:rPr>
          <w:rFonts w:ascii="Calibri" w:hAnsi="Calibri" w:cs="Calibri"/>
          <w:iCs/>
          <w:color w:val="767171" w:themeColor="background2" w:themeShade="80"/>
          <w:sz w:val="26"/>
          <w:szCs w:val="26"/>
        </w:rPr>
        <w:t xml:space="preserve">cómo fue detectada la infracción en flagrancia, </w:t>
      </w:r>
      <w:r w:rsidR="00223394" w:rsidRPr="00E07DA3">
        <w:rPr>
          <w:rFonts w:ascii="Calibri" w:hAnsi="Calibri" w:cs="Calibri"/>
          <w:iCs/>
          <w:color w:val="767171" w:themeColor="background2" w:themeShade="80"/>
          <w:sz w:val="26"/>
          <w:szCs w:val="26"/>
        </w:rPr>
        <w:t xml:space="preserve">no </w:t>
      </w:r>
      <w:r w:rsidRPr="00E07DA3">
        <w:rPr>
          <w:rFonts w:ascii="Calibri" w:hAnsi="Calibri" w:cs="Calibri"/>
          <w:iCs/>
          <w:color w:val="767171" w:themeColor="background2" w:themeShade="80"/>
          <w:sz w:val="26"/>
          <w:szCs w:val="26"/>
        </w:rPr>
        <w:t>anotó</w:t>
      </w:r>
      <w:r w:rsidR="00223394" w:rsidRPr="00E07DA3">
        <w:rPr>
          <w:rFonts w:ascii="Calibri" w:hAnsi="Calibri" w:cs="Calibri"/>
          <w:iCs/>
          <w:color w:val="767171" w:themeColor="background2" w:themeShade="80"/>
          <w:sz w:val="26"/>
          <w:szCs w:val="26"/>
        </w:rPr>
        <w:t xml:space="preserve"> dato alguno</w:t>
      </w:r>
      <w:r w:rsidRPr="00E07DA3">
        <w:rPr>
          <w:rFonts w:ascii="Calibri" w:hAnsi="Calibri" w:cs="Calibri"/>
          <w:iCs/>
          <w:color w:val="767171" w:themeColor="background2" w:themeShade="80"/>
          <w:sz w:val="26"/>
          <w:szCs w:val="26"/>
        </w:rPr>
        <w:t>. . . .</w:t>
      </w:r>
      <w:r w:rsidR="00DB08F6">
        <w:rPr>
          <w:rFonts w:ascii="Calibri" w:hAnsi="Calibri" w:cs="Calibri"/>
          <w:iCs/>
          <w:color w:val="767171" w:themeColor="background2" w:themeShade="80"/>
          <w:sz w:val="26"/>
          <w:szCs w:val="26"/>
        </w:rPr>
        <w:t xml:space="preserve"> . . . . . . . </w:t>
      </w:r>
    </w:p>
    <w:p w:rsidR="00EC7199" w:rsidRPr="00E07DA3" w:rsidRDefault="00EC7199" w:rsidP="00EC7199">
      <w:pPr>
        <w:pStyle w:val="Textoindependiente"/>
        <w:tabs>
          <w:tab w:val="left" w:pos="3594"/>
        </w:tabs>
        <w:rPr>
          <w:rFonts w:ascii="Calibri" w:hAnsi="Calibri" w:cs="Calibri"/>
          <w:color w:val="767171" w:themeColor="background2" w:themeShade="80"/>
          <w:sz w:val="26"/>
          <w:szCs w:val="26"/>
          <w:lang w:val="es-ES"/>
        </w:rPr>
      </w:pPr>
    </w:p>
    <w:p w:rsidR="00EC7199" w:rsidRPr="00E07DA3" w:rsidRDefault="00EC7199" w:rsidP="00EC7199">
      <w:pPr>
        <w:pStyle w:val="Textoindependiente"/>
        <w:tabs>
          <w:tab w:val="left" w:pos="3594"/>
        </w:tabs>
        <w:rPr>
          <w:rFonts w:ascii="Calibri" w:hAnsi="Calibri" w:cs="Calibri"/>
          <w:iCs/>
          <w:color w:val="767171" w:themeColor="background2" w:themeShade="80"/>
          <w:sz w:val="26"/>
          <w:szCs w:val="26"/>
        </w:rPr>
      </w:pPr>
      <w:r w:rsidRPr="00E07DA3">
        <w:rPr>
          <w:rFonts w:ascii="Calibri" w:hAnsi="Calibri" w:cs="Calibri"/>
          <w:color w:val="767171" w:themeColor="background2" w:themeShade="80"/>
          <w:sz w:val="26"/>
          <w:szCs w:val="26"/>
        </w:rPr>
        <w:t xml:space="preserve">              Acta de infracción que l</w:t>
      </w:r>
      <w:r w:rsidR="004E73C1" w:rsidRPr="00E07DA3">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enjuiciante consideró ilegal, ya que expresó que </w:t>
      </w:r>
      <w:r w:rsidRPr="00E07DA3">
        <w:rPr>
          <w:rFonts w:ascii="Calibri" w:hAnsi="Calibri" w:cs="Calibri"/>
          <w:iCs/>
          <w:color w:val="767171" w:themeColor="background2" w:themeShade="80"/>
          <w:sz w:val="26"/>
          <w:szCs w:val="26"/>
        </w:rPr>
        <w:t xml:space="preserve">el acta </w:t>
      </w:r>
      <w:r w:rsidR="00A06C67" w:rsidRPr="00E07DA3">
        <w:rPr>
          <w:rFonts w:ascii="Calibri" w:hAnsi="Calibri" w:cs="Calibri"/>
          <w:iCs/>
          <w:color w:val="767171" w:themeColor="background2" w:themeShade="80"/>
          <w:sz w:val="26"/>
          <w:szCs w:val="26"/>
        </w:rPr>
        <w:t>se encuentra in</w:t>
      </w:r>
      <w:r w:rsidRPr="00E07DA3">
        <w:rPr>
          <w:rFonts w:ascii="Calibri" w:hAnsi="Calibri" w:cs="Calibri"/>
          <w:iCs/>
          <w:color w:val="767171" w:themeColor="background2" w:themeShade="80"/>
          <w:sz w:val="26"/>
          <w:szCs w:val="26"/>
        </w:rPr>
        <w:t>debida</w:t>
      </w:r>
      <w:r w:rsidR="00A06C67" w:rsidRPr="00E07DA3">
        <w:rPr>
          <w:rFonts w:ascii="Calibri" w:hAnsi="Calibri" w:cs="Calibri"/>
          <w:iCs/>
          <w:color w:val="767171" w:themeColor="background2" w:themeShade="80"/>
          <w:sz w:val="26"/>
          <w:szCs w:val="26"/>
        </w:rPr>
        <w:t xml:space="preserve">mente </w:t>
      </w:r>
      <w:r w:rsidRPr="00E07DA3">
        <w:rPr>
          <w:rFonts w:ascii="Calibri" w:hAnsi="Calibri" w:cs="Calibri"/>
          <w:iCs/>
          <w:color w:val="767171" w:themeColor="background2" w:themeShade="80"/>
          <w:sz w:val="26"/>
          <w:szCs w:val="26"/>
        </w:rPr>
        <w:t>motiva</w:t>
      </w:r>
      <w:r w:rsidR="00A06C67" w:rsidRPr="00E07DA3">
        <w:rPr>
          <w:rFonts w:ascii="Calibri" w:hAnsi="Calibri" w:cs="Calibri"/>
          <w:iCs/>
          <w:color w:val="767171" w:themeColor="background2" w:themeShade="80"/>
          <w:sz w:val="26"/>
          <w:szCs w:val="26"/>
        </w:rPr>
        <w:t>da</w:t>
      </w:r>
      <w:r w:rsidRPr="00E07DA3">
        <w:rPr>
          <w:rFonts w:ascii="Calibri" w:hAnsi="Calibri" w:cs="Calibri"/>
          <w:iCs/>
          <w:color w:val="767171" w:themeColor="background2" w:themeShade="80"/>
          <w:sz w:val="26"/>
          <w:szCs w:val="26"/>
        </w:rPr>
        <w:t xml:space="preserve">. . . . . . . . . . . . . . . . . . . . . . . . . . </w:t>
      </w:r>
      <w:r w:rsidR="00681C65">
        <w:rPr>
          <w:rFonts w:ascii="Calibri" w:hAnsi="Calibri" w:cs="Calibri"/>
          <w:iCs/>
          <w:color w:val="767171" w:themeColor="background2" w:themeShade="80"/>
          <w:sz w:val="26"/>
          <w:szCs w:val="26"/>
        </w:rPr>
        <w:t xml:space="preserve">. . . . </w:t>
      </w:r>
    </w:p>
    <w:p w:rsidR="00EC7199" w:rsidRPr="00E07DA3" w:rsidRDefault="00EC7199" w:rsidP="00EC7199">
      <w:pPr>
        <w:pStyle w:val="Textoindependiente"/>
        <w:tabs>
          <w:tab w:val="left" w:pos="3594"/>
        </w:tabs>
        <w:rPr>
          <w:rFonts w:ascii="Calibri" w:hAnsi="Calibri" w:cs="Calibri"/>
          <w:iCs/>
          <w:color w:val="767171" w:themeColor="background2" w:themeShade="80"/>
          <w:sz w:val="26"/>
          <w:szCs w:val="26"/>
        </w:rPr>
      </w:pPr>
    </w:p>
    <w:p w:rsidR="00EC7199" w:rsidRPr="00E07DA3" w:rsidRDefault="00EC7199" w:rsidP="00EC7199">
      <w:pPr>
        <w:pStyle w:val="Textoindependiente"/>
        <w:tabs>
          <w:tab w:val="left" w:pos="3594"/>
        </w:tabs>
        <w:rPr>
          <w:rFonts w:ascii="Calibri" w:hAnsi="Calibri" w:cs="Calibri"/>
          <w:iCs/>
          <w:color w:val="767171" w:themeColor="background2" w:themeShade="80"/>
          <w:sz w:val="26"/>
          <w:szCs w:val="26"/>
        </w:rPr>
      </w:pPr>
      <w:r w:rsidRPr="00E07DA3">
        <w:rPr>
          <w:rFonts w:ascii="Calibri" w:hAnsi="Calibri" w:cs="Calibri"/>
          <w:iCs/>
          <w:color w:val="767171" w:themeColor="background2" w:themeShade="80"/>
          <w:sz w:val="26"/>
          <w:szCs w:val="26"/>
        </w:rPr>
        <w:t xml:space="preserve">            A lo expresado por l</w:t>
      </w:r>
      <w:r w:rsidR="00264E5A" w:rsidRPr="00E07DA3">
        <w:rPr>
          <w:rFonts w:ascii="Calibri" w:hAnsi="Calibri" w:cs="Calibri"/>
          <w:iCs/>
          <w:color w:val="767171" w:themeColor="background2" w:themeShade="80"/>
          <w:sz w:val="26"/>
          <w:szCs w:val="26"/>
        </w:rPr>
        <w:t>a</w:t>
      </w:r>
      <w:r w:rsidRPr="00E07DA3">
        <w:rPr>
          <w:rFonts w:ascii="Calibri" w:hAnsi="Calibri" w:cs="Calibri"/>
          <w:iCs/>
          <w:color w:val="767171" w:themeColor="background2" w:themeShade="80"/>
          <w:sz w:val="26"/>
          <w:szCs w:val="26"/>
        </w:rPr>
        <w:t xml:space="preserve"> impetrante </w:t>
      </w:r>
      <w:r w:rsidRPr="00E07DA3">
        <w:rPr>
          <w:rFonts w:ascii="Calibri" w:hAnsi="Calibri" w:cs="Calibri"/>
          <w:color w:val="767171" w:themeColor="background2" w:themeShade="80"/>
          <w:sz w:val="26"/>
          <w:szCs w:val="26"/>
        </w:rPr>
        <w:t>del proceso</w:t>
      </w:r>
      <w:r w:rsidRPr="00E07DA3">
        <w:rPr>
          <w:rFonts w:ascii="Calibri" w:hAnsi="Calibri" w:cs="Calibri"/>
          <w:iCs/>
          <w:color w:val="767171" w:themeColor="background2" w:themeShade="80"/>
          <w:sz w:val="26"/>
          <w:szCs w:val="26"/>
        </w:rPr>
        <w:t>, el Agente de Tránsito demandado, expuso que el acto combatido está debidamente fundado y motivado; que los conceptos de impugnación son infundados, inoperantes e insuficientes; que se configura la hipótesis normativa invocada como fundamento</w:t>
      </w:r>
      <w:r w:rsidR="00DB08F6">
        <w:rPr>
          <w:rFonts w:ascii="Calibri" w:hAnsi="Calibri" w:cs="Calibri"/>
          <w:iCs/>
          <w:color w:val="767171" w:themeColor="background2" w:themeShade="80"/>
          <w:sz w:val="26"/>
          <w:szCs w:val="26"/>
        </w:rPr>
        <w:t xml:space="preserve">,y que </w:t>
      </w:r>
      <w:r w:rsidRPr="00E07DA3">
        <w:rPr>
          <w:rFonts w:ascii="Calibri" w:hAnsi="Calibri" w:cs="Calibri"/>
          <w:iCs/>
          <w:color w:val="767171" w:themeColor="background2" w:themeShade="80"/>
          <w:sz w:val="26"/>
          <w:szCs w:val="26"/>
        </w:rPr>
        <w:t>explic</w:t>
      </w:r>
      <w:r w:rsidR="00DB08F6">
        <w:rPr>
          <w:rFonts w:ascii="Calibri" w:hAnsi="Calibri" w:cs="Calibri"/>
          <w:iCs/>
          <w:color w:val="767171" w:themeColor="background2" w:themeShade="80"/>
          <w:sz w:val="26"/>
          <w:szCs w:val="26"/>
        </w:rPr>
        <w:t>ó</w:t>
      </w:r>
      <w:r w:rsidRPr="00E07DA3">
        <w:rPr>
          <w:rFonts w:ascii="Calibri" w:hAnsi="Calibri" w:cs="Calibri"/>
          <w:iCs/>
          <w:color w:val="767171" w:themeColor="background2" w:themeShade="80"/>
          <w:sz w:val="26"/>
          <w:szCs w:val="26"/>
        </w:rPr>
        <w:t xml:space="preserve"> en forma clara y completa las circunstancias y motivos de la infracción. </w:t>
      </w:r>
      <w:r w:rsidR="00DB08F6">
        <w:rPr>
          <w:rFonts w:ascii="Calibri" w:hAnsi="Calibri" w:cs="Calibri"/>
          <w:iCs/>
          <w:color w:val="767171" w:themeColor="background2" w:themeShade="80"/>
          <w:sz w:val="26"/>
          <w:szCs w:val="26"/>
        </w:rPr>
        <w:t xml:space="preserve">. . . . . . . . . . . . . . . . . . . . . . . . . . . . . . . . . . . . . . . . . . . . . . . . . . . . . . . </w:t>
      </w:r>
    </w:p>
    <w:p w:rsidR="00EC7199" w:rsidRPr="00E07DA3" w:rsidRDefault="00EC7199" w:rsidP="00EC7199">
      <w:pPr>
        <w:pStyle w:val="Textoindependiente"/>
        <w:tabs>
          <w:tab w:val="left" w:pos="3594"/>
        </w:tabs>
        <w:rPr>
          <w:rFonts w:ascii="Calibri" w:hAnsi="Calibri" w:cs="Calibri"/>
          <w:iCs/>
          <w:color w:val="767171" w:themeColor="background2" w:themeShade="80"/>
          <w:sz w:val="26"/>
          <w:szCs w:val="26"/>
        </w:rPr>
      </w:pPr>
    </w:p>
    <w:p w:rsidR="008C7F13" w:rsidRPr="00E07DA3" w:rsidRDefault="00EC7199" w:rsidP="008C7F13">
      <w:pPr>
        <w:jc w:val="both"/>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 xml:space="preserve">           Así las cosas, la </w:t>
      </w:r>
      <w:r w:rsidRPr="00E07DA3">
        <w:rPr>
          <w:rFonts w:ascii="Calibri" w:hAnsi="Calibri" w:cs="Calibri"/>
          <w:i/>
          <w:color w:val="767171" w:themeColor="background2" w:themeShade="80"/>
          <w:sz w:val="26"/>
          <w:szCs w:val="26"/>
        </w:rPr>
        <w:t>“litis”</w:t>
      </w:r>
      <w:r w:rsidRPr="00E07DA3">
        <w:rPr>
          <w:rFonts w:ascii="Calibri" w:hAnsi="Calibri" w:cs="Calibri"/>
          <w:color w:val="767171" w:themeColor="background2" w:themeShade="80"/>
          <w:sz w:val="26"/>
          <w:szCs w:val="26"/>
        </w:rPr>
        <w:t xml:space="preserve"> planteada se hace consistir en determinar la legalidad o ilegalidad del acta de infracción número</w:t>
      </w:r>
      <w:r w:rsidR="007A1ED5" w:rsidRPr="00E07DA3">
        <w:rPr>
          <w:rFonts w:ascii="Calibri" w:hAnsi="Calibri" w:cs="Calibri"/>
          <w:color w:val="767171" w:themeColor="background2" w:themeShade="80"/>
          <w:sz w:val="26"/>
          <w:szCs w:val="26"/>
        </w:rPr>
        <w:t xml:space="preserve"> T 5536578 (T-cinco-cinco-tres-seis-cinco-siete-ocho), de fecha 8 ocho de diciembre del año 2016 dos mil dieciséis</w:t>
      </w:r>
      <w:r w:rsidRPr="00E07DA3">
        <w:rPr>
          <w:rFonts w:ascii="Calibri" w:hAnsi="Calibri" w:cs="Calibri"/>
          <w:color w:val="767171" w:themeColor="background2" w:themeShade="80"/>
          <w:sz w:val="26"/>
          <w:szCs w:val="26"/>
        </w:rPr>
        <w:t xml:space="preserve">; además, la de establecer la procedencia o improcedencia de la devolución de la </w:t>
      </w:r>
      <w:r w:rsidR="007A1ED5" w:rsidRPr="00E07DA3">
        <w:rPr>
          <w:rFonts w:ascii="Calibri" w:hAnsi="Calibri" w:cs="Calibri"/>
          <w:color w:val="767171" w:themeColor="background2" w:themeShade="80"/>
          <w:sz w:val="26"/>
          <w:szCs w:val="26"/>
        </w:rPr>
        <w:t>licencia para conducir,</w:t>
      </w:r>
      <w:r w:rsidRPr="00E07DA3">
        <w:rPr>
          <w:rFonts w:ascii="Calibri" w:hAnsi="Calibri" w:cs="Calibri"/>
          <w:color w:val="767171" w:themeColor="background2" w:themeShade="80"/>
          <w:sz w:val="26"/>
          <w:szCs w:val="26"/>
        </w:rPr>
        <w:t xml:space="preserve"> retenida en garantía</w:t>
      </w:r>
      <w:r w:rsidR="008C7F13" w:rsidRPr="00E07DA3">
        <w:rPr>
          <w:rFonts w:ascii="Calibri" w:hAnsi="Calibri" w:cs="Calibri"/>
          <w:color w:val="767171" w:themeColor="background2" w:themeShade="80"/>
          <w:sz w:val="26"/>
          <w:szCs w:val="26"/>
        </w:rPr>
        <w:t xml:space="preserve">. . . . . . . . . . . . . . . . . . </w:t>
      </w:r>
    </w:p>
    <w:p w:rsidR="00EC7199" w:rsidRPr="00E07DA3" w:rsidRDefault="00EC7199" w:rsidP="00EC7199">
      <w:pPr>
        <w:rPr>
          <w:color w:val="767171" w:themeColor="background2" w:themeShade="80"/>
          <w:sz w:val="22"/>
        </w:rPr>
      </w:pPr>
    </w:p>
    <w:p w:rsidR="008C7F13" w:rsidRPr="00E07DA3" w:rsidRDefault="00EC7199" w:rsidP="008C7F13">
      <w:pPr>
        <w:ind w:firstLine="708"/>
        <w:jc w:val="both"/>
        <w:rPr>
          <w:rFonts w:ascii="Calibri" w:hAnsi="Calibri" w:cs="Calibri"/>
          <w:color w:val="767171" w:themeColor="background2" w:themeShade="80"/>
          <w:sz w:val="26"/>
          <w:szCs w:val="26"/>
        </w:rPr>
      </w:pPr>
      <w:r w:rsidRPr="00E07DA3">
        <w:rPr>
          <w:rFonts w:ascii="Calibri" w:hAnsi="Calibri" w:cs="Calibri"/>
          <w:b/>
          <w:bCs/>
          <w:i/>
          <w:iCs/>
          <w:color w:val="767171" w:themeColor="background2" w:themeShade="80"/>
          <w:sz w:val="26"/>
          <w:szCs w:val="26"/>
        </w:rPr>
        <w:t xml:space="preserve">SEXTO.- </w:t>
      </w:r>
      <w:r w:rsidRPr="00E07DA3">
        <w:rPr>
          <w:rFonts w:ascii="Calibri" w:hAnsi="Calibri" w:cs="Calibri"/>
          <w:color w:val="767171" w:themeColor="background2" w:themeShade="80"/>
          <w:sz w:val="26"/>
          <w:szCs w:val="26"/>
        </w:rPr>
        <w:t xml:space="preserve">No existiendo impedimento legal, se procede a analizar </w:t>
      </w:r>
      <w:r w:rsidR="008C7F13" w:rsidRPr="00E07DA3">
        <w:rPr>
          <w:rFonts w:ascii="Calibri" w:hAnsi="Calibri" w:cs="Calibri"/>
          <w:color w:val="767171" w:themeColor="background2" w:themeShade="80"/>
          <w:sz w:val="26"/>
          <w:szCs w:val="26"/>
        </w:rPr>
        <w:t>e</w:t>
      </w:r>
      <w:r w:rsidRPr="00E07DA3">
        <w:rPr>
          <w:rFonts w:ascii="Calibri" w:hAnsi="Calibri" w:cs="Calibri"/>
          <w:color w:val="767171" w:themeColor="background2" w:themeShade="80"/>
          <w:sz w:val="26"/>
          <w:szCs w:val="26"/>
        </w:rPr>
        <w:t xml:space="preserve">l </w:t>
      </w:r>
      <w:r w:rsidR="008C7F13" w:rsidRPr="00681C65">
        <w:rPr>
          <w:rFonts w:ascii="Calibri" w:hAnsi="Calibri" w:cs="Calibri"/>
          <w:b/>
          <w:color w:val="767171" w:themeColor="background2" w:themeShade="80"/>
          <w:sz w:val="26"/>
          <w:szCs w:val="26"/>
        </w:rPr>
        <w:t>único</w:t>
      </w:r>
      <w:r w:rsidRPr="00E07DA3">
        <w:rPr>
          <w:rFonts w:ascii="Calibri" w:hAnsi="Calibri" w:cs="Calibri"/>
          <w:color w:val="767171" w:themeColor="background2" w:themeShade="80"/>
          <w:sz w:val="26"/>
          <w:szCs w:val="26"/>
        </w:rPr>
        <w:t xml:space="preserve">concepto de impugnación hecho valer por la parte actora, </w:t>
      </w:r>
      <w:r w:rsidRPr="00E07DA3">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referido a la indebida motivación del Acta de Infracción; sin necesidad de transcribirlo en su totalidad, sirviendo para ello el criterio sostenido por el Tribunal Colegiado de Circuito, mencionado en la siguiente Jurisprudencia: </w:t>
      </w:r>
      <w:r w:rsidR="008C7F13" w:rsidRPr="00E07DA3">
        <w:rPr>
          <w:rFonts w:ascii="Calibri" w:hAnsi="Calibri" w:cs="Calibri"/>
          <w:color w:val="767171" w:themeColor="background2" w:themeShade="80"/>
          <w:sz w:val="26"/>
          <w:szCs w:val="26"/>
        </w:rPr>
        <w:t>. . . . . . . . . . . . . . . . . . . . . . . . . . . . . . . .</w:t>
      </w:r>
    </w:p>
    <w:p w:rsidR="00EC7199" w:rsidRPr="00E07DA3" w:rsidRDefault="00EC7199" w:rsidP="00EC7199">
      <w:pPr>
        <w:jc w:val="both"/>
        <w:rPr>
          <w:color w:val="767171" w:themeColor="background2" w:themeShade="80"/>
        </w:rPr>
      </w:pPr>
    </w:p>
    <w:p w:rsidR="00EC7199" w:rsidRPr="00E07DA3" w:rsidRDefault="00EC7199" w:rsidP="00EC7199">
      <w:pPr>
        <w:pStyle w:val="Textoindependiente"/>
        <w:tabs>
          <w:tab w:val="left" w:pos="3594"/>
        </w:tabs>
        <w:rPr>
          <w:rFonts w:ascii="Calibri" w:hAnsi="Calibri" w:cs="Calibri"/>
          <w:iCs/>
          <w:color w:val="767171" w:themeColor="background2" w:themeShade="80"/>
          <w:sz w:val="26"/>
          <w:szCs w:val="26"/>
        </w:rPr>
      </w:pPr>
      <w:r w:rsidRPr="00E07DA3">
        <w:rPr>
          <w:rFonts w:ascii="Calibri" w:hAnsi="Calibri"/>
          <w:b/>
          <w:bCs/>
          <w:i/>
          <w:iCs/>
          <w:color w:val="767171" w:themeColor="background2" w:themeShade="80"/>
          <w:sz w:val="26"/>
        </w:rPr>
        <w:lastRenderedPageBreak/>
        <w:t xml:space="preserve">             “CONCEPTOS DE VIOLACIÓN. EL JUEZ NO ESTÁ OBLIGADO A TRANSCRIBIRLOS. </w:t>
      </w:r>
      <w:r w:rsidRPr="00E07DA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DA3">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E07DA3">
          <w:rPr>
            <w:rFonts w:ascii="Calibri" w:hAnsi="Calibri" w:cs="Calibri"/>
            <w:i/>
            <w:iCs/>
            <w:color w:val="767171" w:themeColor="background2" w:themeShade="80"/>
            <w:sz w:val="22"/>
          </w:rPr>
          <w:t>599”</w:t>
        </w:r>
      </w:smartTag>
      <w:r w:rsidRPr="00E07DA3">
        <w:rPr>
          <w:rFonts w:ascii="Calibri" w:hAnsi="Calibri" w:cs="Calibri"/>
          <w:i/>
          <w:iCs/>
          <w:color w:val="767171" w:themeColor="background2" w:themeShade="80"/>
          <w:sz w:val="22"/>
        </w:rPr>
        <w:t xml:space="preserve">. </w:t>
      </w:r>
      <w:r w:rsidRPr="00E07DA3">
        <w:rPr>
          <w:rFonts w:ascii="Calibri" w:hAnsi="Calibri" w:cs="Calibri"/>
          <w:i/>
          <w:iCs/>
          <w:color w:val="767171" w:themeColor="background2" w:themeShade="80"/>
          <w:sz w:val="26"/>
        </w:rPr>
        <w:t xml:space="preserve">. . . . . . . . . . . </w:t>
      </w:r>
      <w:r w:rsidR="00DB08F6">
        <w:rPr>
          <w:rFonts w:ascii="Calibri" w:hAnsi="Calibri" w:cs="Calibri"/>
          <w:i/>
          <w:iCs/>
          <w:color w:val="767171" w:themeColor="background2" w:themeShade="80"/>
          <w:sz w:val="26"/>
        </w:rPr>
        <w:t xml:space="preserve">. . . . . . . . . . . . . . . . . . . . . . . . . . . . . . . . . . . . . . . . . . . . . . . . . . . . . . </w:t>
      </w:r>
    </w:p>
    <w:p w:rsidR="00EC7199" w:rsidRPr="00E07DA3" w:rsidRDefault="00EC7199" w:rsidP="00EC7199">
      <w:pPr>
        <w:jc w:val="both"/>
        <w:rPr>
          <w:rFonts w:ascii="Calibri" w:hAnsi="Calibri" w:cs="Calibri"/>
          <w:color w:val="767171" w:themeColor="background2" w:themeShade="80"/>
          <w:sz w:val="26"/>
          <w:szCs w:val="26"/>
        </w:rPr>
      </w:pPr>
    </w:p>
    <w:p w:rsidR="00EC7199" w:rsidRPr="00E07DA3"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Así las cosas, en el concepto de impugnación</w:t>
      </w:r>
      <w:r w:rsidR="00681C65">
        <w:rPr>
          <w:rFonts w:ascii="Calibri" w:hAnsi="Calibri" w:cs="Calibri"/>
          <w:color w:val="767171" w:themeColor="background2" w:themeShade="80"/>
          <w:sz w:val="26"/>
          <w:szCs w:val="26"/>
        </w:rPr>
        <w:t>en estudio</w:t>
      </w:r>
      <w:r w:rsidRPr="00E07DA3">
        <w:rPr>
          <w:rFonts w:ascii="Calibri" w:hAnsi="Calibri" w:cs="Calibri"/>
          <w:color w:val="767171" w:themeColor="background2" w:themeShade="80"/>
          <w:sz w:val="26"/>
          <w:szCs w:val="26"/>
        </w:rPr>
        <w:t xml:space="preserve">, </w:t>
      </w:r>
      <w:r w:rsidR="00D067A4" w:rsidRPr="00E07DA3">
        <w:rPr>
          <w:rFonts w:ascii="Calibri" w:hAnsi="Calibri" w:cs="Calibri"/>
          <w:color w:val="767171" w:themeColor="background2" w:themeShade="80"/>
          <w:sz w:val="26"/>
          <w:szCs w:val="26"/>
        </w:rPr>
        <w:t>la</w:t>
      </w:r>
      <w:r w:rsidRPr="00E07DA3">
        <w:rPr>
          <w:rFonts w:ascii="Calibri" w:hAnsi="Calibri" w:cs="Calibri"/>
          <w:color w:val="767171" w:themeColor="background2" w:themeShade="80"/>
          <w:sz w:val="26"/>
          <w:szCs w:val="26"/>
        </w:rPr>
        <w:t xml:space="preserve"> impetrante expuso: . . . . . . . . . . . . . . . . . . . . . . . . . . . . . . . . . . . . . . . . . . . . . . . . . . . . </w:t>
      </w:r>
      <w:r w:rsidR="00D067A4" w:rsidRPr="00E07DA3">
        <w:rPr>
          <w:rFonts w:ascii="Calibri" w:hAnsi="Calibri" w:cs="Calibri"/>
          <w:color w:val="767171" w:themeColor="background2" w:themeShade="80"/>
          <w:sz w:val="26"/>
          <w:szCs w:val="26"/>
        </w:rPr>
        <w:t xml:space="preserve">. . . . . . . . . . </w:t>
      </w:r>
    </w:p>
    <w:p w:rsidR="00EC7199" w:rsidRPr="00E07DA3" w:rsidRDefault="00EC7199" w:rsidP="00EC7199">
      <w:pPr>
        <w:ind w:firstLine="708"/>
        <w:jc w:val="both"/>
        <w:rPr>
          <w:rFonts w:ascii="Calibri" w:hAnsi="Calibri" w:cs="Calibri"/>
          <w:color w:val="767171" w:themeColor="background2" w:themeShade="80"/>
          <w:sz w:val="26"/>
          <w:szCs w:val="26"/>
        </w:rPr>
      </w:pPr>
    </w:p>
    <w:p w:rsidR="00D067A4" w:rsidRPr="00E07DA3" w:rsidRDefault="00EC7199" w:rsidP="00D067A4">
      <w:pPr>
        <w:ind w:firstLine="708"/>
        <w:jc w:val="both"/>
        <w:rPr>
          <w:rFonts w:ascii="Calibri" w:hAnsi="Calibri" w:cs="Calibri"/>
          <w:b/>
          <w:i/>
          <w:color w:val="767171" w:themeColor="background2" w:themeShade="80"/>
          <w:sz w:val="26"/>
          <w:szCs w:val="26"/>
        </w:rPr>
      </w:pPr>
      <w:r w:rsidRPr="00E07DA3">
        <w:rPr>
          <w:rFonts w:ascii="Calibri" w:hAnsi="Calibri" w:cs="Calibri"/>
          <w:b/>
          <w:i/>
          <w:color w:val="767171" w:themeColor="background2" w:themeShade="80"/>
          <w:sz w:val="26"/>
          <w:szCs w:val="26"/>
        </w:rPr>
        <w:t>“</w:t>
      </w:r>
      <w:r w:rsidR="00D067A4" w:rsidRPr="00E07DA3">
        <w:rPr>
          <w:rFonts w:ascii="Calibri" w:hAnsi="Calibri" w:cs="Calibri"/>
          <w:b/>
          <w:i/>
          <w:color w:val="767171" w:themeColor="background2" w:themeShade="80"/>
          <w:sz w:val="26"/>
          <w:szCs w:val="26"/>
        </w:rPr>
        <w:t xml:space="preserve">A).- </w:t>
      </w:r>
      <w:r w:rsidR="00D067A4" w:rsidRPr="00E07DA3">
        <w:rPr>
          <w:rFonts w:ascii="Calibri" w:hAnsi="Calibri" w:cs="Calibri"/>
          <w:i/>
          <w:color w:val="767171" w:themeColor="background2" w:themeShade="80"/>
          <w:sz w:val="26"/>
          <w:szCs w:val="26"/>
        </w:rPr>
        <w:t>El acta de infracción……</w:t>
      </w:r>
      <w:r w:rsidR="00C225EF" w:rsidRPr="00E07DA3">
        <w:rPr>
          <w:rFonts w:ascii="Calibri" w:hAnsi="Calibri" w:cs="Calibri"/>
          <w:i/>
          <w:color w:val="767171" w:themeColor="background2" w:themeShade="80"/>
          <w:sz w:val="26"/>
          <w:szCs w:val="26"/>
        </w:rPr>
        <w:t>se encu</w:t>
      </w:r>
      <w:r w:rsidR="00681C65">
        <w:rPr>
          <w:rFonts w:ascii="Calibri" w:hAnsi="Calibri" w:cs="Calibri"/>
          <w:i/>
          <w:color w:val="767171" w:themeColor="background2" w:themeShade="80"/>
          <w:sz w:val="26"/>
          <w:szCs w:val="26"/>
        </w:rPr>
        <w:t>entra indebidamente motivada….l</w:t>
      </w:r>
      <w:r w:rsidR="00C225EF" w:rsidRPr="00E07DA3">
        <w:rPr>
          <w:rFonts w:ascii="Calibri" w:hAnsi="Calibri" w:cs="Calibri"/>
          <w:i/>
          <w:color w:val="767171" w:themeColor="background2" w:themeShade="80"/>
          <w:sz w:val="26"/>
          <w:szCs w:val="26"/>
        </w:rPr>
        <w:t xml:space="preserve">a conducta reprochada por el agente… no encuadra en el precepto legal  supuestamente infringido….” </w:t>
      </w:r>
      <w:r w:rsidR="00C225EF" w:rsidRPr="00E07DA3">
        <w:rPr>
          <w:rFonts w:ascii="Calibri" w:hAnsi="Calibri" w:cs="Calibri"/>
          <w:color w:val="767171" w:themeColor="background2" w:themeShade="80"/>
          <w:sz w:val="26"/>
          <w:szCs w:val="26"/>
        </w:rPr>
        <w:t>Y en el siguiente párrafo expresó:</w:t>
      </w:r>
      <w:r w:rsidR="00C225EF" w:rsidRPr="00E07DA3">
        <w:rPr>
          <w:rFonts w:ascii="Calibri" w:hAnsi="Calibri" w:cs="Calibri"/>
          <w:i/>
          <w:color w:val="767171" w:themeColor="background2" w:themeShade="80"/>
          <w:sz w:val="26"/>
          <w:szCs w:val="26"/>
        </w:rPr>
        <w:t xml:space="preserve"> “ es omiso en indicar a que se refiere “optibus….” . . . . . . . . . . . . . . . . . . . . . . . . . . . . . . . . . . . . . . . </w:t>
      </w:r>
    </w:p>
    <w:p w:rsidR="00EC7199" w:rsidRPr="00E07DA3" w:rsidRDefault="00EC7199" w:rsidP="00EC7199">
      <w:pPr>
        <w:jc w:val="both"/>
        <w:rPr>
          <w:rFonts w:ascii="Calibri" w:hAnsi="Calibri" w:cs="Calibri"/>
          <w:i/>
          <w:color w:val="767171" w:themeColor="background2" w:themeShade="80"/>
          <w:sz w:val="26"/>
          <w:szCs w:val="26"/>
        </w:rPr>
      </w:pPr>
    </w:p>
    <w:p w:rsidR="00DB08F6"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A lo expresado por l</w:t>
      </w:r>
      <w:r w:rsidR="00D5479D" w:rsidRPr="00E07DA3">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justiciable, el Agente de Tránsito, al contestar, manifestó que el acta está debidamente fundada y motivada, agregando que </w:t>
      </w:r>
      <w:r w:rsidR="003C745C" w:rsidRPr="00E07DA3">
        <w:rPr>
          <w:rFonts w:ascii="Calibri" w:hAnsi="Calibri" w:cs="Calibri"/>
          <w:color w:val="767171" w:themeColor="background2" w:themeShade="80"/>
          <w:sz w:val="26"/>
          <w:szCs w:val="26"/>
        </w:rPr>
        <w:t xml:space="preserve">el concepto de impugnación </w:t>
      </w:r>
      <w:r w:rsidRPr="00E07DA3">
        <w:rPr>
          <w:rFonts w:ascii="Calibri" w:hAnsi="Calibri" w:cs="Calibri"/>
          <w:color w:val="767171" w:themeColor="background2" w:themeShade="80"/>
          <w:sz w:val="26"/>
          <w:szCs w:val="26"/>
        </w:rPr>
        <w:t xml:space="preserve">debe ser declarado infundado, inoperante e </w:t>
      </w:r>
    </w:p>
    <w:p w:rsidR="00DB08F6" w:rsidRDefault="00DB08F6" w:rsidP="00EC7199">
      <w:pPr>
        <w:ind w:firstLine="708"/>
        <w:jc w:val="both"/>
        <w:rPr>
          <w:rFonts w:ascii="Calibri" w:hAnsi="Calibri" w:cs="Calibri"/>
          <w:color w:val="767171" w:themeColor="background2" w:themeShade="80"/>
          <w:sz w:val="26"/>
          <w:szCs w:val="26"/>
        </w:rPr>
      </w:pPr>
    </w:p>
    <w:p w:rsidR="00DB08F6" w:rsidRPr="00E07DA3" w:rsidRDefault="00DB08F6" w:rsidP="00DB08F6">
      <w:pPr>
        <w:ind w:firstLine="708"/>
        <w:jc w:val="right"/>
        <w:rPr>
          <w:rFonts w:ascii="Calibri" w:hAnsi="Calibri" w:cs="Calibri"/>
          <w:b/>
          <w:color w:val="767171" w:themeColor="background2" w:themeShade="80"/>
          <w:sz w:val="26"/>
          <w:szCs w:val="26"/>
        </w:rPr>
      </w:pPr>
      <w:r w:rsidRPr="00E07DA3">
        <w:rPr>
          <w:rFonts w:ascii="Calibri" w:hAnsi="Calibri" w:cs="Calibri"/>
          <w:b/>
          <w:color w:val="767171" w:themeColor="background2" w:themeShade="80"/>
          <w:sz w:val="26"/>
          <w:szCs w:val="26"/>
        </w:rPr>
        <w:t>Expediente número 0020/2doJAM/2017-JN</w:t>
      </w:r>
    </w:p>
    <w:p w:rsidR="00DB08F6" w:rsidRDefault="00DB08F6" w:rsidP="00EC7199">
      <w:pPr>
        <w:ind w:firstLine="708"/>
        <w:jc w:val="both"/>
        <w:rPr>
          <w:rFonts w:ascii="Calibri" w:hAnsi="Calibri" w:cs="Calibri"/>
          <w:color w:val="767171" w:themeColor="background2" w:themeShade="80"/>
          <w:sz w:val="26"/>
          <w:szCs w:val="26"/>
        </w:rPr>
      </w:pPr>
    </w:p>
    <w:p w:rsidR="00EC7199" w:rsidRPr="00E07DA3" w:rsidRDefault="00EC7199" w:rsidP="00DB08F6">
      <w:pPr>
        <w:jc w:val="both"/>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 xml:space="preserve">insuficiente; que </w:t>
      </w:r>
      <w:r w:rsidR="008F640E" w:rsidRPr="00E07DA3">
        <w:rPr>
          <w:rFonts w:ascii="Calibri" w:hAnsi="Calibri" w:cs="Calibri"/>
          <w:color w:val="767171" w:themeColor="background2" w:themeShade="80"/>
          <w:sz w:val="26"/>
          <w:szCs w:val="26"/>
        </w:rPr>
        <w:t xml:space="preserve">la boleta sí </w:t>
      </w:r>
      <w:r w:rsidRPr="00E07DA3">
        <w:rPr>
          <w:rFonts w:ascii="Calibri" w:hAnsi="Calibri" w:cs="Calibri"/>
          <w:color w:val="767171" w:themeColor="background2" w:themeShade="80"/>
          <w:sz w:val="26"/>
          <w:szCs w:val="26"/>
        </w:rPr>
        <w:t xml:space="preserve">contiene circunstancias de tiempo, modo y lugar, configurándose con ello la hipótesis normativa invocada como fundamento. . . . </w:t>
      </w:r>
      <w:r w:rsidR="00DB08F6">
        <w:rPr>
          <w:rFonts w:ascii="Calibri" w:hAnsi="Calibri" w:cs="Calibri"/>
          <w:color w:val="767171" w:themeColor="background2" w:themeShade="80"/>
          <w:sz w:val="26"/>
          <w:szCs w:val="26"/>
        </w:rPr>
        <w:t xml:space="preserve">. </w:t>
      </w:r>
    </w:p>
    <w:p w:rsidR="008F640E" w:rsidRPr="00E07DA3" w:rsidRDefault="008F640E" w:rsidP="00DB08F6">
      <w:pPr>
        <w:jc w:val="both"/>
        <w:rPr>
          <w:rFonts w:ascii="Calibri" w:hAnsi="Calibri" w:cs="Calibri"/>
          <w:bCs/>
          <w:color w:val="767171" w:themeColor="background2" w:themeShade="80"/>
          <w:sz w:val="26"/>
          <w:szCs w:val="26"/>
        </w:rPr>
      </w:pPr>
    </w:p>
    <w:p w:rsidR="00EC7199" w:rsidRPr="00DB08F6" w:rsidRDefault="00EC7199" w:rsidP="00EC7199">
      <w:pPr>
        <w:ind w:firstLine="708"/>
        <w:jc w:val="both"/>
        <w:rPr>
          <w:rFonts w:ascii="Calibri" w:hAnsi="Calibri" w:cs="Calibri"/>
          <w:bCs/>
          <w:color w:val="767171" w:themeColor="background2" w:themeShade="80"/>
          <w:sz w:val="26"/>
          <w:szCs w:val="26"/>
        </w:rPr>
      </w:pPr>
      <w:r w:rsidRPr="00E07DA3">
        <w:rPr>
          <w:rFonts w:ascii="Calibri" w:hAnsi="Calibri" w:cs="Calibri"/>
          <w:bCs/>
          <w:color w:val="767171" w:themeColor="background2" w:themeShade="80"/>
          <w:sz w:val="26"/>
          <w:szCs w:val="26"/>
        </w:rPr>
        <w:t>Así las cosas, analizado que es lo expuesto por las partes, así como el acta de infracción impugnada, en lo sustanci</w:t>
      </w:r>
      <w:r w:rsidR="00681C65">
        <w:rPr>
          <w:rFonts w:ascii="Calibri" w:hAnsi="Calibri" w:cs="Calibri"/>
          <w:bCs/>
          <w:color w:val="767171" w:themeColor="background2" w:themeShade="80"/>
          <w:sz w:val="26"/>
          <w:szCs w:val="26"/>
        </w:rPr>
        <w:t>al, el concepto de impugnación</w:t>
      </w:r>
      <w:r w:rsidRPr="00E07DA3">
        <w:rPr>
          <w:rFonts w:ascii="Calibri" w:hAnsi="Calibri" w:cs="Calibri"/>
          <w:bCs/>
          <w:color w:val="767171" w:themeColor="background2" w:themeShade="80"/>
          <w:sz w:val="26"/>
          <w:szCs w:val="26"/>
        </w:rPr>
        <w:t xml:space="preserve"> resulta </w:t>
      </w:r>
      <w:r w:rsidRPr="00DB08F6">
        <w:rPr>
          <w:rFonts w:ascii="Calibri" w:hAnsi="Calibri" w:cs="Calibri"/>
          <w:b/>
          <w:bCs/>
          <w:color w:val="767171" w:themeColor="background2" w:themeShade="80"/>
          <w:sz w:val="26"/>
          <w:szCs w:val="26"/>
        </w:rPr>
        <w:t>fundado</w:t>
      </w:r>
      <w:r w:rsidRPr="00DB08F6">
        <w:rPr>
          <w:rFonts w:ascii="Calibri" w:hAnsi="Calibri" w:cs="Calibri"/>
          <w:bCs/>
          <w:color w:val="767171" w:themeColor="background2" w:themeShade="80"/>
          <w:sz w:val="26"/>
          <w:szCs w:val="26"/>
        </w:rPr>
        <w:t>; pues el Agente de Tránsito omitió motivar suficientemente</w:t>
      </w:r>
      <w:r w:rsidR="00681C65" w:rsidRPr="00DB08F6">
        <w:rPr>
          <w:rFonts w:ascii="Calibri" w:hAnsi="Calibri" w:cs="Calibri"/>
          <w:bCs/>
          <w:color w:val="767171" w:themeColor="background2" w:themeShade="80"/>
          <w:sz w:val="26"/>
          <w:szCs w:val="26"/>
        </w:rPr>
        <w:t xml:space="preserve"> el Acta de Infracción controvertida</w:t>
      </w:r>
      <w:r w:rsidRPr="00DB08F6">
        <w:rPr>
          <w:rFonts w:ascii="Calibri" w:hAnsi="Calibri" w:cs="Calibri"/>
          <w:bCs/>
          <w:color w:val="767171" w:themeColor="background2" w:themeShade="80"/>
          <w:sz w:val="26"/>
          <w:szCs w:val="26"/>
        </w:rPr>
        <w:t>; por las siguientes razones: . . . . . . . . . . . . . . . .</w:t>
      </w:r>
      <w:r w:rsidR="00DB08F6">
        <w:rPr>
          <w:rFonts w:ascii="Calibri" w:hAnsi="Calibri" w:cs="Calibri"/>
          <w:bCs/>
          <w:color w:val="767171" w:themeColor="background2" w:themeShade="80"/>
          <w:sz w:val="26"/>
          <w:szCs w:val="26"/>
        </w:rPr>
        <w:t xml:space="preserve"> . . . . . . . . . </w:t>
      </w:r>
    </w:p>
    <w:p w:rsidR="00EC7199" w:rsidRPr="00E07DA3" w:rsidRDefault="00EC7199" w:rsidP="00EC7199">
      <w:pPr>
        <w:jc w:val="both"/>
        <w:rPr>
          <w:rFonts w:ascii="Calibri" w:hAnsi="Calibri" w:cs="Calibri"/>
          <w:bCs/>
          <w:color w:val="767171" w:themeColor="background2" w:themeShade="80"/>
          <w:sz w:val="20"/>
          <w:szCs w:val="20"/>
        </w:rPr>
      </w:pPr>
    </w:p>
    <w:p w:rsidR="00EC7199" w:rsidRPr="00E07DA3" w:rsidRDefault="00EC7199" w:rsidP="00EC7199">
      <w:pPr>
        <w:ind w:firstLine="708"/>
        <w:jc w:val="both"/>
        <w:rPr>
          <w:rFonts w:ascii="Calibri" w:hAnsi="Calibri" w:cs="Calibri"/>
          <w:bCs/>
          <w:color w:val="767171" w:themeColor="background2" w:themeShade="80"/>
          <w:sz w:val="26"/>
          <w:szCs w:val="26"/>
        </w:rPr>
      </w:pPr>
      <w:r w:rsidRPr="00E07DA3">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el </w:t>
      </w:r>
      <w:r w:rsidRPr="00E07DA3">
        <w:rPr>
          <w:rFonts w:ascii="Calibri" w:hAnsi="Calibri" w:cs="Calibri"/>
          <w:bCs/>
          <w:color w:val="767171" w:themeColor="background2" w:themeShade="80"/>
          <w:sz w:val="26"/>
          <w:szCs w:val="26"/>
        </w:rPr>
        <w:lastRenderedPageBreak/>
        <w:t xml:space="preserve">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EC7199" w:rsidRPr="00E07DA3" w:rsidRDefault="00EC7199" w:rsidP="00EC7199">
      <w:pPr>
        <w:jc w:val="both"/>
        <w:rPr>
          <w:rFonts w:ascii="Calibri" w:hAnsi="Calibri" w:cs="Calibri"/>
          <w:i/>
          <w:color w:val="767171" w:themeColor="background2" w:themeShade="80"/>
          <w:sz w:val="26"/>
          <w:szCs w:val="26"/>
        </w:rPr>
      </w:pPr>
    </w:p>
    <w:p w:rsidR="00EC7199" w:rsidRPr="00DB08F6" w:rsidRDefault="00EC7199" w:rsidP="00EC7199">
      <w:pPr>
        <w:ind w:firstLine="708"/>
        <w:jc w:val="both"/>
        <w:rPr>
          <w:rFonts w:ascii="Calibri" w:hAnsi="Calibri" w:cs="Calibri"/>
          <w:bCs/>
          <w:color w:val="767171" w:themeColor="background2" w:themeShade="80"/>
          <w:sz w:val="26"/>
          <w:szCs w:val="26"/>
        </w:rPr>
      </w:pPr>
      <w:r w:rsidRPr="00E07DA3">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8 fracción II) del Reglamento de Tránsito Municipal de León, Guanajuato; cierto es también que no motivó suficientemente la misma, al no expresar como se dieron los hechos constitutivos de la infracción detectada; ni justificó que en el caso concreto se haya configurado la </w:t>
      </w:r>
      <w:r w:rsidR="00681C65" w:rsidRPr="00DB08F6">
        <w:rPr>
          <w:rFonts w:ascii="Calibri" w:hAnsi="Calibri" w:cs="Calibri"/>
          <w:bCs/>
          <w:color w:val="767171" w:themeColor="background2" w:themeShade="80"/>
          <w:sz w:val="26"/>
          <w:szCs w:val="26"/>
        </w:rPr>
        <w:t>prohibición</w:t>
      </w:r>
      <w:r w:rsidRPr="00E07DA3">
        <w:rPr>
          <w:rFonts w:ascii="Calibri" w:hAnsi="Calibri" w:cs="Calibri"/>
          <w:bCs/>
          <w:color w:val="767171" w:themeColor="background2" w:themeShade="80"/>
          <w:sz w:val="26"/>
          <w:szCs w:val="26"/>
        </w:rPr>
        <w:t xml:space="preserve">precisada en esa fracción II; pues lo que tal fracción dispone, del artículo 8 del Reglamento de Tránsito en comento, es que se prohíbe a los conductores de vehículos, circular por los carriles exclusivos para el transporte público de pasajeros de ruta fija; en tanto que en el asunto que nos ocupa, el agente sólo expresó que la infracción se impuso por circular </w:t>
      </w:r>
      <w:r w:rsidR="008F640E" w:rsidRPr="00E07DA3">
        <w:rPr>
          <w:rFonts w:ascii="Calibri" w:hAnsi="Calibri" w:cs="Calibri"/>
          <w:bCs/>
          <w:color w:val="767171" w:themeColor="background2" w:themeShade="80"/>
          <w:sz w:val="26"/>
          <w:szCs w:val="26"/>
        </w:rPr>
        <w:t xml:space="preserve">en </w:t>
      </w:r>
      <w:r w:rsidRPr="00E07DA3">
        <w:rPr>
          <w:rFonts w:ascii="Calibri" w:hAnsi="Calibri" w:cs="Calibri"/>
          <w:bCs/>
          <w:color w:val="767171" w:themeColor="background2" w:themeShade="80"/>
          <w:sz w:val="26"/>
          <w:szCs w:val="26"/>
        </w:rPr>
        <w:t xml:space="preserve"> carril exclusivo de </w:t>
      </w:r>
      <w:r w:rsidR="008F640E" w:rsidRPr="00E07DA3">
        <w:rPr>
          <w:rFonts w:ascii="Calibri" w:hAnsi="Calibri" w:cs="Calibri"/>
          <w:bCs/>
          <w:color w:val="767171" w:themeColor="background2" w:themeShade="80"/>
          <w:sz w:val="26"/>
          <w:szCs w:val="26"/>
        </w:rPr>
        <w:t>optibus</w:t>
      </w:r>
      <w:r w:rsidRPr="00E07DA3">
        <w:rPr>
          <w:rFonts w:ascii="Calibri" w:hAnsi="Calibri" w:cs="Calibri"/>
          <w:bCs/>
          <w:color w:val="767171" w:themeColor="background2" w:themeShade="80"/>
          <w:sz w:val="26"/>
          <w:szCs w:val="26"/>
        </w:rPr>
        <w:t xml:space="preserve">; pero ello es insuficiente a efecto de motivar la infracción; </w:t>
      </w:r>
      <w:r w:rsidR="0072795F" w:rsidRPr="00E07DA3">
        <w:rPr>
          <w:rFonts w:ascii="Calibri" w:hAnsi="Calibri" w:cs="Calibri"/>
          <w:bCs/>
          <w:color w:val="767171" w:themeColor="background2" w:themeShade="80"/>
          <w:sz w:val="26"/>
          <w:szCs w:val="26"/>
        </w:rPr>
        <w:t xml:space="preserve">pues tal y como lo planteó la actora, debió haber señalado a que se refería el agente al mencionar la palabra </w:t>
      </w:r>
      <w:r w:rsidR="0072795F" w:rsidRPr="00E07DA3">
        <w:rPr>
          <w:rFonts w:ascii="Calibri" w:hAnsi="Calibri" w:cs="Calibri"/>
          <w:bCs/>
          <w:i/>
          <w:color w:val="767171" w:themeColor="background2" w:themeShade="80"/>
          <w:sz w:val="26"/>
          <w:szCs w:val="26"/>
        </w:rPr>
        <w:t>“optibus”,</w:t>
      </w:r>
      <w:r w:rsidR="0072795F" w:rsidRPr="00E07DA3">
        <w:rPr>
          <w:rFonts w:ascii="Calibri" w:hAnsi="Calibri" w:cs="Calibri"/>
          <w:bCs/>
          <w:color w:val="767171" w:themeColor="background2" w:themeShade="80"/>
          <w:sz w:val="26"/>
          <w:szCs w:val="26"/>
        </w:rPr>
        <w:t xml:space="preserve"> y si esa expresión se refería al servicio de transporte público de pasajeros de ruta fija, así lo debió haber aclarado; por lo que </w:t>
      </w:r>
      <w:r w:rsidRPr="00E07DA3">
        <w:rPr>
          <w:rFonts w:ascii="Calibri" w:hAnsi="Calibri" w:cs="Calibri"/>
          <w:bCs/>
          <w:color w:val="767171" w:themeColor="background2" w:themeShade="80"/>
          <w:sz w:val="26"/>
          <w:szCs w:val="26"/>
        </w:rPr>
        <w:t xml:space="preserve">en realidad no expresó el agente los hechos relativos a la comisión de la infracción, ya que no expresó, de forma alguna, en primer término, cómo es que detectó la contravención al Reglamento de Tránsito Municipal de León, Guanajuato; y, en segundo lugar, como se dieron los hechos, </w:t>
      </w:r>
      <w:r w:rsidR="0072795F" w:rsidRPr="00E07DA3">
        <w:rPr>
          <w:rFonts w:ascii="Calibri" w:hAnsi="Calibri" w:cs="Calibri"/>
          <w:bCs/>
          <w:color w:val="767171" w:themeColor="background2" w:themeShade="80"/>
          <w:sz w:val="26"/>
          <w:szCs w:val="26"/>
        </w:rPr>
        <w:t xml:space="preserve">esto es, </w:t>
      </w:r>
      <w:r w:rsidRPr="00E07DA3">
        <w:rPr>
          <w:rFonts w:ascii="Calibri" w:hAnsi="Calibri" w:cs="Calibri"/>
          <w:bCs/>
          <w:color w:val="767171" w:themeColor="background2" w:themeShade="80"/>
          <w:sz w:val="26"/>
          <w:szCs w:val="26"/>
        </w:rPr>
        <w:t xml:space="preserve">en que tramo concreto de la vialidad, es en el que el justiciable circuló sobre el carril exclusivo; así como tampoco es claro al referir en el espacio de referencia: </w:t>
      </w:r>
      <w:r w:rsidRPr="00E07DA3">
        <w:rPr>
          <w:rFonts w:ascii="Calibri" w:hAnsi="Calibri" w:cs="Calibri"/>
          <w:bCs/>
          <w:i/>
          <w:color w:val="767171" w:themeColor="background2" w:themeShade="80"/>
          <w:sz w:val="26"/>
          <w:szCs w:val="26"/>
        </w:rPr>
        <w:t>“</w:t>
      </w:r>
      <w:r w:rsidR="0072795F" w:rsidRPr="00E07DA3">
        <w:rPr>
          <w:rFonts w:ascii="Calibri" w:hAnsi="Calibri" w:cs="Calibri"/>
          <w:bCs/>
          <w:i/>
          <w:color w:val="767171" w:themeColor="background2" w:themeShade="80"/>
          <w:sz w:val="26"/>
          <w:szCs w:val="26"/>
        </w:rPr>
        <w:t>Plan de San Luis</w:t>
      </w:r>
      <w:r w:rsidRPr="00E07DA3">
        <w:rPr>
          <w:rFonts w:ascii="Calibri" w:hAnsi="Calibri" w:cs="Calibri"/>
          <w:bCs/>
          <w:i/>
          <w:color w:val="767171" w:themeColor="background2" w:themeShade="80"/>
          <w:sz w:val="26"/>
          <w:szCs w:val="26"/>
        </w:rPr>
        <w:t>”;</w:t>
      </w:r>
      <w:r w:rsidR="0072795F" w:rsidRPr="00E07DA3">
        <w:rPr>
          <w:rFonts w:ascii="Calibri" w:hAnsi="Calibri" w:cs="Calibri"/>
          <w:bCs/>
          <w:color w:val="767171" w:themeColor="background2" w:themeShade="80"/>
          <w:sz w:val="26"/>
          <w:szCs w:val="26"/>
        </w:rPr>
        <w:t>esto es</w:t>
      </w:r>
      <w:r w:rsidR="00DB08F6">
        <w:rPr>
          <w:rFonts w:ascii="Calibri" w:hAnsi="Calibri" w:cs="Calibri"/>
          <w:bCs/>
          <w:color w:val="767171" w:themeColor="background2" w:themeShade="80"/>
          <w:sz w:val="26"/>
          <w:szCs w:val="26"/>
        </w:rPr>
        <w:t>,debió señalar el</w:t>
      </w:r>
      <w:r w:rsidR="0072795F" w:rsidRPr="00E07DA3">
        <w:rPr>
          <w:rFonts w:ascii="Calibri" w:hAnsi="Calibri" w:cs="Calibri"/>
          <w:bCs/>
          <w:color w:val="767171" w:themeColor="background2" w:themeShade="80"/>
          <w:sz w:val="26"/>
          <w:szCs w:val="26"/>
        </w:rPr>
        <w:t xml:space="preserve"> significa</w:t>
      </w:r>
      <w:r w:rsidR="00DB08F6">
        <w:rPr>
          <w:rFonts w:ascii="Calibri" w:hAnsi="Calibri" w:cs="Calibri"/>
          <w:bCs/>
          <w:color w:val="767171" w:themeColor="background2" w:themeShade="80"/>
          <w:sz w:val="26"/>
          <w:szCs w:val="26"/>
        </w:rPr>
        <w:t xml:space="preserve">dode </w:t>
      </w:r>
      <w:r w:rsidR="0072795F" w:rsidRPr="00E07DA3">
        <w:rPr>
          <w:rFonts w:ascii="Calibri" w:hAnsi="Calibri" w:cs="Calibri"/>
          <w:bCs/>
          <w:color w:val="767171" w:themeColor="background2" w:themeShade="80"/>
          <w:sz w:val="26"/>
          <w:szCs w:val="26"/>
        </w:rPr>
        <w:t xml:space="preserve">esa expresión; </w:t>
      </w:r>
      <w:r w:rsidRPr="00E07DA3">
        <w:rPr>
          <w:rFonts w:ascii="Calibri" w:hAnsi="Calibri" w:cs="Calibri"/>
          <w:bCs/>
          <w:color w:val="767171" w:themeColor="background2" w:themeShade="80"/>
          <w:sz w:val="26"/>
          <w:szCs w:val="26"/>
        </w:rPr>
        <w:t>en tanto que respecto del señalamiento que permitiera identificar el carril como exclusivo</w:t>
      </w:r>
      <w:r w:rsidR="00DB08F6">
        <w:rPr>
          <w:rFonts w:ascii="Calibri" w:hAnsi="Calibri" w:cs="Calibri"/>
          <w:bCs/>
          <w:color w:val="767171" w:themeColor="background2" w:themeShade="80"/>
          <w:sz w:val="26"/>
          <w:szCs w:val="26"/>
        </w:rPr>
        <w:t>,</w:t>
      </w:r>
      <w:r w:rsidR="0072795F" w:rsidRPr="00E07DA3">
        <w:rPr>
          <w:rFonts w:ascii="Calibri" w:hAnsi="Calibri" w:cs="Calibri"/>
          <w:bCs/>
          <w:color w:val="767171" w:themeColor="background2" w:themeShade="80"/>
          <w:sz w:val="26"/>
          <w:szCs w:val="26"/>
        </w:rPr>
        <w:t xml:space="preserve">no </w:t>
      </w:r>
      <w:r w:rsidRPr="00E07DA3">
        <w:rPr>
          <w:rFonts w:ascii="Calibri" w:hAnsi="Calibri" w:cs="Calibri"/>
          <w:bCs/>
          <w:color w:val="767171" w:themeColor="background2" w:themeShade="80"/>
          <w:sz w:val="26"/>
          <w:szCs w:val="26"/>
        </w:rPr>
        <w:t>refirió</w:t>
      </w:r>
      <w:r w:rsidR="0072795F" w:rsidRPr="00E07DA3">
        <w:rPr>
          <w:rFonts w:ascii="Calibri" w:hAnsi="Calibri" w:cs="Calibri"/>
          <w:bCs/>
          <w:color w:val="767171" w:themeColor="background2" w:themeShade="80"/>
          <w:sz w:val="26"/>
          <w:szCs w:val="26"/>
        </w:rPr>
        <w:t xml:space="preserve"> dato alguno, así como tampoco escribió nada en el apartado destinado a expresar como se dio en flagrancia la infracción;ni cuantos metros avanzó el vehículo  sobre el carril exclusivo para el transporte público de pasajeros</w:t>
      </w:r>
      <w:r w:rsidR="0072795F" w:rsidRPr="00DB08F6">
        <w:rPr>
          <w:rFonts w:ascii="Calibri" w:hAnsi="Calibri" w:cs="Calibri"/>
          <w:bCs/>
          <w:color w:val="767171" w:themeColor="background2" w:themeShade="80"/>
          <w:sz w:val="26"/>
          <w:szCs w:val="26"/>
        </w:rPr>
        <w:t xml:space="preserve">; </w:t>
      </w:r>
      <w:r w:rsidRPr="00DB08F6">
        <w:rPr>
          <w:rFonts w:ascii="Calibri" w:hAnsi="Calibri" w:cs="Calibri"/>
          <w:bCs/>
          <w:color w:val="767171" w:themeColor="background2" w:themeShade="80"/>
          <w:sz w:val="26"/>
          <w:szCs w:val="26"/>
        </w:rPr>
        <w:t>lo que resultaba necesario para e</w:t>
      </w:r>
      <w:r w:rsidR="0072795F" w:rsidRPr="00DB08F6">
        <w:rPr>
          <w:rFonts w:ascii="Calibri" w:hAnsi="Calibri" w:cs="Calibri"/>
          <w:bCs/>
          <w:color w:val="767171" w:themeColor="background2" w:themeShade="80"/>
          <w:sz w:val="26"/>
          <w:szCs w:val="26"/>
        </w:rPr>
        <w:t>ncuadrar la conducta infractora</w:t>
      </w:r>
      <w:r w:rsidR="00681C65" w:rsidRPr="00DB08F6">
        <w:rPr>
          <w:rFonts w:ascii="Calibri" w:hAnsi="Calibri" w:cs="Calibri"/>
          <w:bCs/>
          <w:color w:val="767171" w:themeColor="background2" w:themeShade="80"/>
          <w:sz w:val="26"/>
          <w:szCs w:val="26"/>
        </w:rPr>
        <w:t xml:space="preserve">, a más de que el enjuiciado nunca refirió su ubicación al momento de detectar la contravención, es decir, si estaba en un punto fijo o bien circulando a pie o en un vehículo de motor </w:t>
      </w:r>
      <w:r w:rsidRPr="00DB08F6">
        <w:rPr>
          <w:rFonts w:ascii="Calibri" w:hAnsi="Calibri" w:cs="Calibri"/>
          <w:bCs/>
          <w:i/>
          <w:color w:val="767171" w:themeColor="background2" w:themeShade="80"/>
          <w:sz w:val="26"/>
          <w:szCs w:val="26"/>
        </w:rPr>
        <w:t>.</w:t>
      </w:r>
      <w:r w:rsidRPr="00DB08F6">
        <w:rPr>
          <w:rFonts w:ascii="Calibri" w:hAnsi="Calibri" w:cs="Calibri"/>
          <w:bCs/>
          <w:color w:val="767171" w:themeColor="background2" w:themeShade="80"/>
          <w:sz w:val="26"/>
          <w:szCs w:val="26"/>
        </w:rPr>
        <w:t xml:space="preserve"> . . . . . . . . . . . . . . . . . . . . . . </w:t>
      </w:r>
      <w:r w:rsidR="0072795F" w:rsidRPr="00DB08F6">
        <w:rPr>
          <w:rFonts w:ascii="Calibri" w:hAnsi="Calibri" w:cs="Calibri"/>
          <w:bCs/>
          <w:color w:val="767171" w:themeColor="background2" w:themeShade="80"/>
          <w:sz w:val="26"/>
          <w:szCs w:val="26"/>
        </w:rPr>
        <w:t>. . . . . . . .  . . . . . . . . . .</w:t>
      </w:r>
      <w:r w:rsidR="00DB08F6">
        <w:rPr>
          <w:rFonts w:ascii="Calibri" w:hAnsi="Calibri" w:cs="Calibri"/>
          <w:bCs/>
          <w:color w:val="767171" w:themeColor="background2" w:themeShade="80"/>
          <w:sz w:val="26"/>
          <w:szCs w:val="26"/>
        </w:rPr>
        <w:t xml:space="preserve"> . . </w:t>
      </w:r>
    </w:p>
    <w:p w:rsidR="00EC7199" w:rsidRPr="00E07DA3" w:rsidRDefault="00EC7199" w:rsidP="00EC7199">
      <w:pPr>
        <w:jc w:val="both"/>
        <w:rPr>
          <w:rFonts w:ascii="Calibri" w:hAnsi="Calibri" w:cs="Calibri"/>
          <w:color w:val="767171" w:themeColor="background2" w:themeShade="80"/>
          <w:sz w:val="20"/>
          <w:szCs w:val="20"/>
        </w:rPr>
      </w:pPr>
    </w:p>
    <w:p w:rsidR="00EC7199" w:rsidRPr="00E07DA3"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 xml:space="preserve">Así las cosas, al resultar fundado el concepto de impugnación analizado, respecto de la </w:t>
      </w:r>
      <w:r w:rsidRPr="00E07DA3">
        <w:rPr>
          <w:rFonts w:ascii="Calibri" w:hAnsi="Calibri" w:cs="Calibri"/>
          <w:b/>
          <w:color w:val="767171" w:themeColor="background2" w:themeShade="80"/>
          <w:sz w:val="26"/>
          <w:szCs w:val="26"/>
        </w:rPr>
        <w:t>infracción</w:t>
      </w:r>
      <w:r w:rsidRPr="00E07DA3">
        <w:rPr>
          <w:rFonts w:ascii="Calibri" w:hAnsi="Calibri" w:cs="Calibri"/>
          <w:color w:val="767171" w:themeColor="background2" w:themeShade="80"/>
          <w:sz w:val="26"/>
          <w:szCs w:val="26"/>
        </w:rPr>
        <w:t xml:space="preserve"> anotada en la boleta; se concluye que el acta de infracción impugnada se encuentra indebidamente motivada; por lo que se </w:t>
      </w:r>
      <w:r w:rsidRPr="00E07DA3">
        <w:rPr>
          <w:rFonts w:ascii="Calibri" w:hAnsi="Calibri" w:cs="Calibri"/>
          <w:color w:val="767171" w:themeColor="background2" w:themeShade="80"/>
          <w:sz w:val="26"/>
          <w:szCs w:val="26"/>
        </w:rPr>
        <w:lastRenderedPageBreak/>
        <w:t xml:space="preserve">actualiza la causa de nulidad prevista en el artículo 302, fracción II, del Código de Procedimiento y Justicia Administrativa para el Estado y los Municipios de Guanajuato; y, en consecuencia, es procedente </w:t>
      </w:r>
      <w:r w:rsidRPr="00E07DA3">
        <w:rPr>
          <w:rFonts w:ascii="Calibri" w:hAnsi="Calibri" w:cs="Calibri"/>
          <w:b/>
          <w:color w:val="767171" w:themeColor="background2" w:themeShade="80"/>
          <w:sz w:val="26"/>
          <w:szCs w:val="26"/>
        </w:rPr>
        <w:t>decretar</w:t>
      </w:r>
      <w:r w:rsidRPr="00E07DA3">
        <w:rPr>
          <w:rFonts w:ascii="Calibri" w:hAnsi="Calibri" w:cs="Calibri"/>
          <w:color w:val="767171" w:themeColor="background2" w:themeShade="80"/>
          <w:sz w:val="26"/>
          <w:szCs w:val="26"/>
        </w:rPr>
        <w:t xml:space="preserve"> la </w:t>
      </w:r>
      <w:r w:rsidRPr="00E07DA3">
        <w:rPr>
          <w:rFonts w:ascii="Calibri" w:hAnsi="Calibri" w:cs="Calibri"/>
          <w:b/>
          <w:bCs/>
          <w:color w:val="767171" w:themeColor="background2" w:themeShade="80"/>
          <w:sz w:val="26"/>
          <w:szCs w:val="26"/>
        </w:rPr>
        <w:t xml:space="preserve">nulidad total </w:t>
      </w:r>
      <w:r w:rsidRPr="00E07DA3">
        <w:rPr>
          <w:rFonts w:ascii="Calibri" w:hAnsi="Calibri" w:cs="Calibri"/>
          <w:bCs/>
          <w:color w:val="767171" w:themeColor="background2" w:themeShade="80"/>
          <w:sz w:val="26"/>
          <w:szCs w:val="26"/>
        </w:rPr>
        <w:t xml:space="preserve">del </w:t>
      </w:r>
      <w:r w:rsidRPr="00E07DA3">
        <w:rPr>
          <w:rFonts w:ascii="Calibri" w:hAnsi="Calibri" w:cs="Calibri"/>
          <w:b/>
          <w:color w:val="767171" w:themeColor="background2" w:themeShade="80"/>
          <w:sz w:val="26"/>
          <w:szCs w:val="26"/>
        </w:rPr>
        <w:t>Acta de Infracción</w:t>
      </w:r>
      <w:r w:rsidRPr="00E07DA3">
        <w:rPr>
          <w:rFonts w:ascii="Calibri" w:hAnsi="Calibri" w:cs="Calibri"/>
          <w:color w:val="767171" w:themeColor="background2" w:themeShade="80"/>
          <w:sz w:val="26"/>
          <w:szCs w:val="26"/>
        </w:rPr>
        <w:t xml:space="preserve"> con número</w:t>
      </w:r>
      <w:r w:rsidR="0072795F" w:rsidRPr="00CC3770">
        <w:rPr>
          <w:rFonts w:ascii="Calibri" w:hAnsi="Calibri" w:cs="Calibri"/>
          <w:b/>
          <w:color w:val="767171" w:themeColor="background2" w:themeShade="80"/>
          <w:sz w:val="26"/>
          <w:szCs w:val="26"/>
        </w:rPr>
        <w:t>T 5536578 (T-cinco-cinco-tres-seis-cinco-siete-ocho)</w:t>
      </w:r>
      <w:r w:rsidR="0072795F" w:rsidRPr="00E07DA3">
        <w:rPr>
          <w:rFonts w:ascii="Calibri" w:hAnsi="Calibri" w:cs="Calibri"/>
          <w:color w:val="767171" w:themeColor="background2" w:themeShade="80"/>
          <w:sz w:val="26"/>
          <w:szCs w:val="26"/>
        </w:rPr>
        <w:t xml:space="preserve">, de fecha </w:t>
      </w:r>
      <w:r w:rsidR="0072795F" w:rsidRPr="00CC3770">
        <w:rPr>
          <w:rFonts w:ascii="Calibri" w:hAnsi="Calibri" w:cs="Calibri"/>
          <w:b/>
          <w:color w:val="767171" w:themeColor="background2" w:themeShade="80"/>
          <w:sz w:val="26"/>
          <w:szCs w:val="26"/>
        </w:rPr>
        <w:t>8</w:t>
      </w:r>
      <w:r w:rsidR="0072795F" w:rsidRPr="00E07DA3">
        <w:rPr>
          <w:rFonts w:ascii="Calibri" w:hAnsi="Calibri" w:cs="Calibri"/>
          <w:color w:val="767171" w:themeColor="background2" w:themeShade="80"/>
          <w:sz w:val="26"/>
          <w:szCs w:val="26"/>
        </w:rPr>
        <w:t xml:space="preserve"> ocho de </w:t>
      </w:r>
      <w:r w:rsidR="0072795F" w:rsidRPr="00CC3770">
        <w:rPr>
          <w:rFonts w:ascii="Calibri" w:hAnsi="Calibri" w:cs="Calibri"/>
          <w:b/>
          <w:color w:val="767171" w:themeColor="background2" w:themeShade="80"/>
          <w:sz w:val="26"/>
          <w:szCs w:val="26"/>
        </w:rPr>
        <w:t>diciembre</w:t>
      </w:r>
      <w:r w:rsidR="0072795F" w:rsidRPr="00E07DA3">
        <w:rPr>
          <w:rFonts w:ascii="Calibri" w:hAnsi="Calibri" w:cs="Calibri"/>
          <w:color w:val="767171" w:themeColor="background2" w:themeShade="80"/>
          <w:sz w:val="26"/>
          <w:szCs w:val="26"/>
        </w:rPr>
        <w:t xml:space="preserve"> del año </w:t>
      </w:r>
      <w:r w:rsidR="0072795F" w:rsidRPr="00CC3770">
        <w:rPr>
          <w:rFonts w:ascii="Calibri" w:hAnsi="Calibri" w:cs="Calibri"/>
          <w:b/>
          <w:color w:val="767171" w:themeColor="background2" w:themeShade="80"/>
          <w:sz w:val="26"/>
          <w:szCs w:val="26"/>
        </w:rPr>
        <w:t>2016</w:t>
      </w:r>
      <w:r w:rsidR="0072795F" w:rsidRPr="00E07DA3">
        <w:rPr>
          <w:rFonts w:ascii="Calibri" w:hAnsi="Calibri" w:cs="Calibri"/>
          <w:color w:val="767171" w:themeColor="background2" w:themeShade="80"/>
          <w:sz w:val="26"/>
          <w:szCs w:val="26"/>
        </w:rPr>
        <w:t xml:space="preserve"> dos mil dieciséis</w:t>
      </w:r>
      <w:r w:rsidRPr="00E07DA3">
        <w:rPr>
          <w:rFonts w:ascii="Calibri" w:hAnsi="Calibri" w:cs="Calibri"/>
          <w:color w:val="767171" w:themeColor="background2" w:themeShade="80"/>
          <w:sz w:val="26"/>
          <w:szCs w:val="26"/>
        </w:rPr>
        <w:t xml:space="preserve">. . . . . </w:t>
      </w:r>
      <w:r w:rsidR="00DB08F6">
        <w:rPr>
          <w:rFonts w:ascii="Calibri" w:hAnsi="Calibri" w:cs="Calibri"/>
          <w:color w:val="767171" w:themeColor="background2" w:themeShade="80"/>
          <w:sz w:val="26"/>
          <w:szCs w:val="26"/>
        </w:rPr>
        <w:t xml:space="preserve">. . . . . . . . . . . . . </w:t>
      </w:r>
    </w:p>
    <w:p w:rsidR="0072795F" w:rsidRPr="00E07DA3" w:rsidRDefault="0072795F" w:rsidP="00EC7199">
      <w:pPr>
        <w:ind w:firstLine="708"/>
        <w:jc w:val="both"/>
        <w:rPr>
          <w:rFonts w:ascii="Calibri" w:hAnsi="Calibri" w:cs="Calibri"/>
          <w:color w:val="767171" w:themeColor="background2" w:themeShade="80"/>
          <w:sz w:val="20"/>
          <w:szCs w:val="26"/>
        </w:rPr>
      </w:pPr>
    </w:p>
    <w:p w:rsidR="00EC7199" w:rsidRPr="00E07DA3" w:rsidRDefault="00EC7199" w:rsidP="00EC7199">
      <w:pPr>
        <w:pStyle w:val="Textoindependiente"/>
        <w:ind w:firstLine="708"/>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E07DA3">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E07DA3">
          <w:rPr>
            <w:rFonts w:ascii="Calibri" w:hAnsi="Calibri" w:cs="Calibri"/>
            <w:i/>
            <w:color w:val="767171" w:themeColor="background2" w:themeShade="80"/>
            <w:sz w:val="26"/>
            <w:szCs w:val="26"/>
          </w:rPr>
          <w:t>2008”</w:t>
        </w:r>
      </w:smartTag>
      <w:r w:rsidRPr="00E07DA3">
        <w:rPr>
          <w:rFonts w:ascii="Calibri" w:hAnsi="Calibri" w:cs="Calibri"/>
          <w:color w:val="767171" w:themeColor="background2" w:themeShade="80"/>
          <w:sz w:val="26"/>
          <w:szCs w:val="26"/>
        </w:rPr>
        <w:t xml:space="preserve"> del referido Tribunal, la cual es del tenor siguiente: . . . . . . . . . . . . . . . . . . . . </w:t>
      </w:r>
    </w:p>
    <w:p w:rsidR="00EC7199" w:rsidRPr="00E07DA3" w:rsidRDefault="00EC7199" w:rsidP="00EC7199">
      <w:pPr>
        <w:pStyle w:val="Textoindependiente"/>
        <w:rPr>
          <w:rFonts w:ascii="Calibri" w:hAnsi="Calibri" w:cs="Calibri"/>
          <w:b/>
          <w:bCs/>
          <w:i/>
          <w:iCs/>
          <w:color w:val="767171" w:themeColor="background2" w:themeShade="80"/>
          <w:sz w:val="26"/>
          <w:szCs w:val="26"/>
        </w:rPr>
      </w:pPr>
    </w:p>
    <w:p w:rsidR="00EC7199" w:rsidRPr="00E07DA3" w:rsidRDefault="00EC7199" w:rsidP="00EC7199">
      <w:pPr>
        <w:pStyle w:val="Textoindependiente"/>
        <w:ind w:firstLine="708"/>
        <w:rPr>
          <w:rFonts w:ascii="Calibri" w:hAnsi="Calibri" w:cs="Calibri"/>
          <w:i/>
          <w:iCs/>
          <w:color w:val="767171" w:themeColor="background2" w:themeShade="80"/>
          <w:sz w:val="26"/>
          <w:szCs w:val="26"/>
        </w:rPr>
      </w:pPr>
      <w:r w:rsidRPr="00E07DA3">
        <w:rPr>
          <w:rFonts w:ascii="Calibri" w:hAnsi="Calibri" w:cs="Calibri"/>
          <w:b/>
          <w:bCs/>
          <w:i/>
          <w:iCs/>
          <w:color w:val="767171" w:themeColor="background2" w:themeShade="80"/>
          <w:sz w:val="26"/>
          <w:szCs w:val="26"/>
        </w:rPr>
        <w:t xml:space="preserve"> “INDEBIDA FUNDAMENTACIÓN Y MOTIVACIÓN.- PROCEDE DECRETAR LA NULIDAD LISA Y LLANA.- </w:t>
      </w:r>
      <w:r w:rsidRPr="00E07DA3">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EC7199" w:rsidRPr="00E07DA3" w:rsidRDefault="00EC7199" w:rsidP="00EC7199">
      <w:pPr>
        <w:pStyle w:val="Textoindependiente"/>
        <w:rPr>
          <w:rFonts w:ascii="Calibri" w:hAnsi="Calibri" w:cs="Calibri"/>
          <w:i/>
          <w:iCs/>
          <w:color w:val="767171" w:themeColor="background2" w:themeShade="80"/>
          <w:sz w:val="26"/>
          <w:szCs w:val="26"/>
        </w:rPr>
      </w:pPr>
      <w:r w:rsidRPr="00E07DA3">
        <w:rPr>
          <w:rFonts w:ascii="Calibri" w:hAnsi="Calibri" w:cs="Calibri"/>
          <w:i/>
          <w:iCs/>
          <w:color w:val="767171" w:themeColor="background2" w:themeShade="80"/>
          <w:sz w:val="26"/>
          <w:szCs w:val="26"/>
        </w:rPr>
        <w:t xml:space="preserve">de que los aplicados en el acto en concreto no son los adecuados.” </w:t>
      </w:r>
      <w:r w:rsidRPr="00E07DA3">
        <w:rPr>
          <w:rFonts w:ascii="Calibri" w:hAnsi="Calibri" w:cs="Calibri"/>
          <w:color w:val="767171" w:themeColor="background2" w:themeShade="80"/>
          <w:sz w:val="22"/>
          <w:szCs w:val="22"/>
        </w:rPr>
        <w:t xml:space="preserve">(Exp. 4.509/02. Sentencia de fecha 09 nueve de mayo de 2003. Actor: Martha Isabel Espriu Manrique). </w:t>
      </w:r>
      <w:r w:rsidRPr="00E07DA3">
        <w:rPr>
          <w:rFonts w:ascii="Calibri" w:hAnsi="Calibri" w:cs="Calibri"/>
          <w:color w:val="767171" w:themeColor="background2" w:themeShade="80"/>
          <w:sz w:val="26"/>
          <w:szCs w:val="26"/>
        </w:rPr>
        <w:t xml:space="preserve">. . . . . . . </w:t>
      </w:r>
    </w:p>
    <w:p w:rsidR="00EC7199" w:rsidRPr="00E07DA3" w:rsidRDefault="00EC7199" w:rsidP="00EC7199">
      <w:pPr>
        <w:pStyle w:val="Textoindependiente"/>
        <w:rPr>
          <w:rFonts w:ascii="Calibri" w:hAnsi="Calibri" w:cs="Calibri"/>
          <w:b/>
          <w:i/>
          <w:color w:val="767171" w:themeColor="background2" w:themeShade="80"/>
          <w:sz w:val="26"/>
          <w:szCs w:val="26"/>
        </w:rPr>
      </w:pPr>
    </w:p>
    <w:p w:rsidR="00EC7199" w:rsidRPr="00E07DA3" w:rsidRDefault="00EC7199" w:rsidP="0072795F">
      <w:pPr>
        <w:pStyle w:val="Textoindependiente"/>
        <w:ind w:firstLine="708"/>
        <w:rPr>
          <w:rFonts w:ascii="Calibri" w:hAnsi="Calibri" w:cs="Arial"/>
          <w:color w:val="767171" w:themeColor="background2" w:themeShade="80"/>
          <w:sz w:val="26"/>
          <w:szCs w:val="27"/>
        </w:rPr>
      </w:pPr>
      <w:r w:rsidRPr="00E07DA3">
        <w:rPr>
          <w:rFonts w:ascii="Calibri" w:hAnsi="Calibri" w:cs="Calibri"/>
          <w:b/>
          <w:i/>
          <w:color w:val="767171" w:themeColor="background2" w:themeShade="80"/>
          <w:sz w:val="26"/>
          <w:szCs w:val="26"/>
        </w:rPr>
        <w:t>SEPTIMO.-</w:t>
      </w:r>
      <w:r w:rsidRPr="00E07DA3">
        <w:rPr>
          <w:rFonts w:ascii="Calibri" w:hAnsi="Calibri"/>
          <w:color w:val="767171" w:themeColor="background2" w:themeShade="80"/>
          <w:sz w:val="26"/>
          <w:szCs w:val="26"/>
        </w:rPr>
        <w:t>De lo pretendido por la parte actora, se encuentra también lo concerniente a que se ordene a la autoridad demandada a que devuelva la l</w:t>
      </w:r>
      <w:r w:rsidR="00ED5857" w:rsidRPr="00E07DA3">
        <w:rPr>
          <w:rFonts w:ascii="Calibri" w:hAnsi="Calibri"/>
          <w:color w:val="767171" w:themeColor="background2" w:themeShade="80"/>
          <w:sz w:val="26"/>
          <w:szCs w:val="26"/>
        </w:rPr>
        <w:t xml:space="preserve">icencia para conducir de la actora, </w:t>
      </w:r>
      <w:r w:rsidRPr="00E07DA3">
        <w:rPr>
          <w:rFonts w:ascii="Calibri" w:hAnsi="Calibri"/>
          <w:color w:val="767171" w:themeColor="background2" w:themeShade="80"/>
          <w:sz w:val="26"/>
          <w:szCs w:val="26"/>
        </w:rPr>
        <w:t>que se retuvo en garantía de la sanción administrativa que llegara a imponerse. . . . . . . . . . . . . . . . . . . . . . . . . . . .</w:t>
      </w:r>
      <w:r w:rsidR="00410E30">
        <w:rPr>
          <w:rFonts w:ascii="Calibri" w:hAnsi="Calibri"/>
          <w:color w:val="767171" w:themeColor="background2" w:themeShade="80"/>
          <w:sz w:val="26"/>
          <w:szCs w:val="26"/>
        </w:rPr>
        <w:t xml:space="preserve"> . . . . . . . .</w:t>
      </w:r>
    </w:p>
    <w:p w:rsidR="00EC7199" w:rsidRPr="00E07DA3" w:rsidRDefault="00EC7199" w:rsidP="00EC7199">
      <w:pPr>
        <w:pStyle w:val="Textoindependiente"/>
        <w:tabs>
          <w:tab w:val="left" w:pos="3594"/>
        </w:tabs>
        <w:rPr>
          <w:rFonts w:ascii="Calibri" w:hAnsi="Calibri"/>
          <w:color w:val="767171" w:themeColor="background2" w:themeShade="80"/>
          <w:sz w:val="26"/>
          <w:szCs w:val="26"/>
        </w:rPr>
      </w:pPr>
    </w:p>
    <w:p w:rsidR="00410E30" w:rsidRPr="00E07DA3" w:rsidRDefault="00410E30" w:rsidP="00410E30">
      <w:pPr>
        <w:ind w:firstLine="708"/>
        <w:jc w:val="right"/>
        <w:rPr>
          <w:rFonts w:ascii="Calibri" w:hAnsi="Calibri" w:cs="Calibri"/>
          <w:b/>
          <w:color w:val="767171" w:themeColor="background2" w:themeShade="80"/>
          <w:sz w:val="26"/>
          <w:szCs w:val="26"/>
        </w:rPr>
      </w:pPr>
      <w:r w:rsidRPr="00E07DA3">
        <w:rPr>
          <w:rFonts w:ascii="Calibri" w:hAnsi="Calibri" w:cs="Calibri"/>
          <w:b/>
          <w:color w:val="767171" w:themeColor="background2" w:themeShade="80"/>
          <w:sz w:val="26"/>
          <w:szCs w:val="26"/>
        </w:rPr>
        <w:t>Expediente número 0020/2doJAM/2017-JN</w:t>
      </w:r>
    </w:p>
    <w:p w:rsidR="00410E30" w:rsidRPr="00410E30" w:rsidRDefault="00410E30" w:rsidP="00410E30">
      <w:pPr>
        <w:jc w:val="both"/>
        <w:rPr>
          <w:rFonts w:ascii="Calibri" w:hAnsi="Calibri"/>
          <w:color w:val="767171" w:themeColor="background2" w:themeShade="80"/>
          <w:sz w:val="20"/>
          <w:szCs w:val="20"/>
        </w:rPr>
      </w:pPr>
    </w:p>
    <w:p w:rsidR="00EC7199" w:rsidRPr="00410E30" w:rsidRDefault="00EC7199" w:rsidP="00410E30">
      <w:pPr>
        <w:jc w:val="both"/>
        <w:rPr>
          <w:rFonts w:ascii="Calibri" w:hAnsi="Calibri"/>
          <w:color w:val="767171" w:themeColor="background2" w:themeShade="80"/>
          <w:sz w:val="26"/>
          <w:szCs w:val="26"/>
        </w:rPr>
      </w:pPr>
      <w:r w:rsidRPr="00E07DA3">
        <w:rPr>
          <w:rFonts w:ascii="Calibri" w:hAnsi="Calibri"/>
          <w:color w:val="767171" w:themeColor="background2" w:themeShade="80"/>
          <w:sz w:val="26"/>
          <w:szCs w:val="26"/>
        </w:rPr>
        <w:t xml:space="preserve">           Pretensión que resulta </w:t>
      </w:r>
      <w:r w:rsidRPr="00E07DA3">
        <w:rPr>
          <w:rFonts w:ascii="Calibri" w:hAnsi="Calibri"/>
          <w:b/>
          <w:color w:val="767171" w:themeColor="background2" w:themeShade="80"/>
          <w:sz w:val="26"/>
          <w:szCs w:val="26"/>
        </w:rPr>
        <w:t>procedente</w:t>
      </w:r>
      <w:r w:rsidR="00ED5857" w:rsidRPr="00E07DA3">
        <w:rPr>
          <w:rFonts w:ascii="Calibri" w:hAnsi="Calibri"/>
          <w:b/>
          <w:color w:val="767171" w:themeColor="background2" w:themeShade="80"/>
          <w:sz w:val="26"/>
          <w:szCs w:val="26"/>
        </w:rPr>
        <w:t>;</w:t>
      </w:r>
      <w:r w:rsidRPr="00E07DA3">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E07DA3">
        <w:rPr>
          <w:rFonts w:ascii="Calibri" w:hAnsi="Calibri"/>
          <w:b/>
          <w:color w:val="767171" w:themeColor="background2" w:themeShade="80"/>
          <w:sz w:val="26"/>
          <w:szCs w:val="26"/>
        </w:rPr>
        <w:t>se reconoce</w:t>
      </w:r>
      <w:r w:rsidRPr="00E07DA3">
        <w:rPr>
          <w:rFonts w:ascii="Calibri" w:hAnsi="Calibri"/>
          <w:color w:val="767171" w:themeColor="background2" w:themeShade="80"/>
          <w:sz w:val="26"/>
          <w:szCs w:val="26"/>
        </w:rPr>
        <w:t xml:space="preserve"> el derecho que tiene l</w:t>
      </w:r>
      <w:r w:rsidR="00ED5857" w:rsidRPr="00E07DA3">
        <w:rPr>
          <w:rFonts w:ascii="Calibri" w:hAnsi="Calibri"/>
          <w:color w:val="767171" w:themeColor="background2" w:themeShade="80"/>
          <w:sz w:val="26"/>
          <w:szCs w:val="26"/>
        </w:rPr>
        <w:t>a</w:t>
      </w:r>
      <w:r w:rsidRPr="00E07DA3">
        <w:rPr>
          <w:rFonts w:ascii="Calibri" w:hAnsi="Calibri"/>
          <w:color w:val="767171" w:themeColor="background2" w:themeShade="80"/>
          <w:sz w:val="26"/>
          <w:szCs w:val="26"/>
        </w:rPr>
        <w:t xml:space="preserve"> promovente a la devolución de </w:t>
      </w:r>
      <w:r w:rsidR="00ED5857" w:rsidRPr="00E07DA3">
        <w:rPr>
          <w:rFonts w:ascii="Calibri" w:hAnsi="Calibri"/>
          <w:color w:val="767171" w:themeColor="background2" w:themeShade="80"/>
          <w:sz w:val="26"/>
          <w:szCs w:val="26"/>
        </w:rPr>
        <w:t>sulicencia para conducir</w:t>
      </w:r>
      <w:r w:rsidRPr="00E07DA3">
        <w:rPr>
          <w:rFonts w:ascii="Calibri" w:hAnsi="Calibri"/>
          <w:color w:val="767171" w:themeColor="background2" w:themeShade="80"/>
          <w:sz w:val="26"/>
          <w:szCs w:val="26"/>
        </w:rPr>
        <w:t xml:space="preserve">; por lo que </w:t>
      </w:r>
      <w:r w:rsidRPr="00E07DA3">
        <w:rPr>
          <w:rFonts w:ascii="Calibri" w:hAnsi="Calibri" w:cs="Calibri"/>
          <w:color w:val="767171" w:themeColor="background2" w:themeShade="80"/>
          <w:sz w:val="26"/>
          <w:szCs w:val="26"/>
        </w:rPr>
        <w:t>se ordena al Agente de Tránsito demandado, proceda a devolverla al</w:t>
      </w:r>
      <w:r w:rsidR="00ED5857" w:rsidRPr="00E07DA3">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actor</w:t>
      </w:r>
      <w:r w:rsidR="00ED5857" w:rsidRPr="00E07DA3">
        <w:rPr>
          <w:rFonts w:ascii="Calibri" w:hAnsi="Calibri" w:cs="Calibri"/>
          <w:color w:val="767171" w:themeColor="background2" w:themeShade="80"/>
          <w:sz w:val="26"/>
          <w:szCs w:val="26"/>
        </w:rPr>
        <w:t xml:space="preserve">a ciudadana </w:t>
      </w:r>
      <w:r w:rsidR="008631F6">
        <w:rPr>
          <w:rFonts w:ascii="Calibri" w:hAnsi="Calibri" w:cs="Calibri"/>
          <w:color w:val="767171" w:themeColor="background2" w:themeShade="80"/>
          <w:sz w:val="26"/>
          <w:szCs w:val="26"/>
        </w:rPr>
        <w:t>*****</w:t>
      </w:r>
      <w:r w:rsidRPr="00E07DA3">
        <w:rPr>
          <w:rFonts w:ascii="Calibri" w:hAnsi="Calibri" w:cs="Calibri"/>
          <w:color w:val="767171" w:themeColor="background2" w:themeShade="80"/>
          <w:sz w:val="26"/>
          <w:szCs w:val="26"/>
        </w:rPr>
        <w:t xml:space="preserve">. </w:t>
      </w:r>
      <w:r w:rsidR="00ED5857" w:rsidRPr="00E07DA3">
        <w:rPr>
          <w:rFonts w:ascii="Calibri" w:hAnsi="Calibri" w:cs="Calibri"/>
          <w:color w:val="767171" w:themeColor="background2" w:themeShade="80"/>
          <w:sz w:val="26"/>
          <w:szCs w:val="26"/>
        </w:rPr>
        <w:t>. . . . . . . . . . . . . . .</w:t>
      </w:r>
      <w:r w:rsidR="00410E30">
        <w:rPr>
          <w:rFonts w:ascii="Calibri" w:hAnsi="Calibri" w:cs="Calibri"/>
          <w:color w:val="767171" w:themeColor="background2" w:themeShade="80"/>
          <w:sz w:val="26"/>
          <w:szCs w:val="26"/>
        </w:rPr>
        <w:t xml:space="preserve"> . . . . . . . . . . . . . . . </w:t>
      </w:r>
    </w:p>
    <w:p w:rsidR="00EC7199" w:rsidRPr="00410E30" w:rsidRDefault="00EC7199" w:rsidP="00EC7199">
      <w:pPr>
        <w:pStyle w:val="Textoindependiente"/>
        <w:ind w:firstLine="708"/>
        <w:rPr>
          <w:rFonts w:ascii="Calibri" w:hAnsi="Calibri" w:cs="Calibri"/>
          <w:color w:val="767171" w:themeColor="background2" w:themeShade="80"/>
          <w:sz w:val="20"/>
          <w:szCs w:val="20"/>
        </w:rPr>
      </w:pPr>
    </w:p>
    <w:p w:rsidR="00EC7199" w:rsidRPr="00E07DA3" w:rsidRDefault="00EC7199" w:rsidP="00EC7199">
      <w:pPr>
        <w:pStyle w:val="Textoindependiente"/>
        <w:ind w:firstLine="708"/>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EC7199" w:rsidRPr="00410E30" w:rsidRDefault="00EC7199" w:rsidP="00EC7199">
      <w:pPr>
        <w:pStyle w:val="Textoindependiente"/>
        <w:rPr>
          <w:rFonts w:ascii="Calibri" w:hAnsi="Calibri" w:cs="Calibri"/>
          <w:color w:val="767171" w:themeColor="background2" w:themeShade="80"/>
          <w:sz w:val="20"/>
          <w:szCs w:val="20"/>
        </w:rPr>
      </w:pPr>
    </w:p>
    <w:p w:rsidR="00EC7199" w:rsidRPr="00E07DA3" w:rsidRDefault="00EC7199" w:rsidP="00EC7199">
      <w:pPr>
        <w:pStyle w:val="Textoindependiente"/>
        <w:jc w:val="center"/>
        <w:rPr>
          <w:rFonts w:ascii="Calibri" w:hAnsi="Calibri" w:cs="Calibri"/>
          <w:i/>
          <w:iCs/>
          <w:color w:val="767171" w:themeColor="background2" w:themeShade="80"/>
          <w:sz w:val="26"/>
          <w:szCs w:val="26"/>
        </w:rPr>
      </w:pPr>
      <w:r w:rsidRPr="00E07DA3">
        <w:rPr>
          <w:rFonts w:ascii="Calibri" w:hAnsi="Calibri" w:cs="Calibri"/>
          <w:b/>
          <w:i/>
          <w:iCs/>
          <w:color w:val="767171" w:themeColor="background2" w:themeShade="80"/>
          <w:sz w:val="26"/>
          <w:szCs w:val="26"/>
        </w:rPr>
        <w:t xml:space="preserve">R E S U E L V E </w:t>
      </w:r>
      <w:r w:rsidRPr="00E07DA3">
        <w:rPr>
          <w:rFonts w:ascii="Calibri" w:hAnsi="Calibri" w:cs="Calibri"/>
          <w:i/>
          <w:iCs/>
          <w:color w:val="767171" w:themeColor="background2" w:themeShade="80"/>
          <w:sz w:val="26"/>
          <w:szCs w:val="26"/>
        </w:rPr>
        <w:t>:</w:t>
      </w:r>
    </w:p>
    <w:p w:rsidR="00EC7199" w:rsidRPr="00410E30" w:rsidRDefault="00EC7199" w:rsidP="00EC7199">
      <w:pPr>
        <w:pStyle w:val="Textoindependiente"/>
        <w:rPr>
          <w:rFonts w:ascii="Calibri" w:hAnsi="Calibri" w:cs="Calibri"/>
          <w:b/>
          <w:bCs/>
          <w:i/>
          <w:iCs/>
          <w:color w:val="767171" w:themeColor="background2" w:themeShade="80"/>
          <w:sz w:val="20"/>
          <w:szCs w:val="20"/>
        </w:rPr>
      </w:pPr>
    </w:p>
    <w:p w:rsidR="00EC7199" w:rsidRPr="00E07DA3" w:rsidRDefault="00EC7199" w:rsidP="00EC7199">
      <w:pPr>
        <w:pStyle w:val="Textoindependiente"/>
        <w:ind w:firstLine="708"/>
        <w:rPr>
          <w:rFonts w:ascii="Calibri" w:hAnsi="Calibri" w:cs="Calibri"/>
          <w:color w:val="767171" w:themeColor="background2" w:themeShade="80"/>
          <w:sz w:val="26"/>
          <w:szCs w:val="26"/>
        </w:rPr>
      </w:pPr>
      <w:r w:rsidRPr="00E07DA3">
        <w:rPr>
          <w:rFonts w:ascii="Calibri" w:hAnsi="Calibri" w:cs="Calibri"/>
          <w:b/>
          <w:bCs/>
          <w:i/>
          <w:iCs/>
          <w:color w:val="767171" w:themeColor="background2" w:themeShade="80"/>
          <w:sz w:val="26"/>
          <w:szCs w:val="26"/>
        </w:rPr>
        <w:t>PRIMERO</w:t>
      </w:r>
      <w:r w:rsidRPr="00E07DA3">
        <w:rPr>
          <w:rFonts w:ascii="Calibri" w:hAnsi="Calibri" w:cs="Calibri"/>
          <w:color w:val="767171" w:themeColor="background2" w:themeShade="80"/>
          <w:sz w:val="26"/>
          <w:szCs w:val="26"/>
        </w:rPr>
        <w:t xml:space="preserve">.- Este Juzgado Segundo Administrativo Municipal determina ser </w:t>
      </w:r>
      <w:r w:rsidRPr="00E07DA3">
        <w:rPr>
          <w:rFonts w:ascii="Calibri" w:hAnsi="Calibri" w:cs="Calibri"/>
          <w:b/>
          <w:color w:val="767171" w:themeColor="background2" w:themeShade="80"/>
          <w:sz w:val="26"/>
          <w:szCs w:val="26"/>
        </w:rPr>
        <w:t>competente</w:t>
      </w:r>
      <w:r w:rsidRPr="00E07DA3">
        <w:rPr>
          <w:rFonts w:ascii="Calibri" w:hAnsi="Calibri" w:cs="Calibri"/>
          <w:color w:val="767171" w:themeColor="background2" w:themeShade="80"/>
          <w:sz w:val="26"/>
          <w:szCs w:val="26"/>
        </w:rPr>
        <w:t xml:space="preserve"> para conocer y resolver del presente proceso administrativo. . . . . . . </w:t>
      </w:r>
    </w:p>
    <w:p w:rsidR="00EC7199" w:rsidRPr="00410E30" w:rsidRDefault="00EC7199" w:rsidP="00EC7199">
      <w:pPr>
        <w:pStyle w:val="Textoindependiente"/>
        <w:rPr>
          <w:rFonts w:ascii="Calibri" w:hAnsi="Calibri" w:cs="Calibri"/>
          <w:color w:val="767171" w:themeColor="background2" w:themeShade="80"/>
          <w:sz w:val="20"/>
          <w:szCs w:val="20"/>
        </w:rPr>
      </w:pPr>
    </w:p>
    <w:p w:rsidR="00EC7199" w:rsidRPr="00E07DA3" w:rsidRDefault="00EC7199" w:rsidP="00EC7199">
      <w:pPr>
        <w:pStyle w:val="Textoindependiente"/>
        <w:ind w:firstLine="708"/>
        <w:rPr>
          <w:rFonts w:ascii="Calibri" w:hAnsi="Calibri" w:cs="Calibri"/>
          <w:color w:val="767171" w:themeColor="background2" w:themeShade="80"/>
          <w:sz w:val="26"/>
          <w:szCs w:val="26"/>
        </w:rPr>
      </w:pPr>
      <w:r w:rsidRPr="00E07DA3">
        <w:rPr>
          <w:rFonts w:ascii="Calibri" w:hAnsi="Calibri" w:cs="Calibri"/>
          <w:b/>
          <w:bCs/>
          <w:i/>
          <w:iCs/>
          <w:color w:val="767171" w:themeColor="background2" w:themeShade="80"/>
          <w:sz w:val="26"/>
          <w:szCs w:val="26"/>
        </w:rPr>
        <w:t xml:space="preserve">SEGUNDO.- </w:t>
      </w:r>
      <w:r w:rsidRPr="00E07DA3">
        <w:rPr>
          <w:rFonts w:ascii="Calibri" w:hAnsi="Calibri" w:cs="Calibri"/>
          <w:color w:val="767171" w:themeColor="background2" w:themeShade="80"/>
          <w:sz w:val="26"/>
          <w:szCs w:val="26"/>
        </w:rPr>
        <w:t xml:space="preserve">Resulta </w:t>
      </w:r>
      <w:r w:rsidRPr="00E07DA3">
        <w:rPr>
          <w:rFonts w:ascii="Calibri" w:hAnsi="Calibri" w:cs="Calibri"/>
          <w:b/>
          <w:color w:val="767171" w:themeColor="background2" w:themeShade="80"/>
          <w:sz w:val="26"/>
          <w:szCs w:val="26"/>
        </w:rPr>
        <w:t>procedente</w:t>
      </w:r>
      <w:r w:rsidRPr="00E07DA3">
        <w:rPr>
          <w:rFonts w:ascii="Calibri" w:hAnsi="Calibri" w:cs="Calibri"/>
          <w:color w:val="767171" w:themeColor="background2" w:themeShade="80"/>
          <w:sz w:val="26"/>
          <w:szCs w:val="26"/>
        </w:rPr>
        <w:t xml:space="preserve"> el proceso administrativo promovido por l</w:t>
      </w:r>
      <w:r w:rsidR="00ED5857" w:rsidRPr="00E07DA3">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ciudadan</w:t>
      </w:r>
      <w:r w:rsidR="00ED5857" w:rsidRPr="00E07DA3">
        <w:rPr>
          <w:rFonts w:ascii="Calibri" w:hAnsi="Calibri" w:cs="Calibri"/>
          <w:color w:val="767171" w:themeColor="background2" w:themeShade="80"/>
          <w:sz w:val="26"/>
          <w:szCs w:val="26"/>
        </w:rPr>
        <w:t>a</w:t>
      </w:r>
      <w:r w:rsidR="008631F6">
        <w:rPr>
          <w:rFonts w:ascii="Calibri" w:hAnsi="Calibri" w:cs="Calibri"/>
          <w:color w:val="767171" w:themeColor="background2" w:themeShade="80"/>
          <w:sz w:val="26"/>
          <w:szCs w:val="26"/>
        </w:rPr>
        <w:t>*****</w:t>
      </w:r>
      <w:r w:rsidRPr="00E07DA3">
        <w:rPr>
          <w:rFonts w:ascii="Calibri" w:hAnsi="Calibri" w:cs="Calibri"/>
          <w:color w:val="767171" w:themeColor="background2" w:themeShade="80"/>
          <w:sz w:val="26"/>
          <w:szCs w:val="26"/>
        </w:rPr>
        <w:t xml:space="preserve">, en contra del acta de infracción impugnada. </w:t>
      </w:r>
      <w:r w:rsidRPr="00E07DA3">
        <w:rPr>
          <w:rFonts w:ascii="Calibri" w:hAnsi="Calibri"/>
          <w:color w:val="767171" w:themeColor="background2" w:themeShade="80"/>
          <w:sz w:val="26"/>
        </w:rPr>
        <w:t xml:space="preserve">. . . . . . . . . . . . . . . . . . . . . . . . . . . . . . . . . . . . . . . . . . . . . . . . . . </w:t>
      </w:r>
      <w:r w:rsidR="00ED5857" w:rsidRPr="00E07DA3">
        <w:rPr>
          <w:rFonts w:ascii="Calibri" w:hAnsi="Calibri"/>
          <w:color w:val="767171" w:themeColor="background2" w:themeShade="80"/>
          <w:sz w:val="26"/>
        </w:rPr>
        <w:t>. . . . . . . . .</w:t>
      </w:r>
    </w:p>
    <w:p w:rsidR="00EC7199" w:rsidRPr="00410E30" w:rsidRDefault="00EC7199" w:rsidP="00EC7199">
      <w:pPr>
        <w:pStyle w:val="Textoindependiente"/>
        <w:ind w:firstLine="708"/>
        <w:rPr>
          <w:rFonts w:ascii="Calibri" w:hAnsi="Calibri" w:cs="Calibri"/>
          <w:bCs/>
          <w:iCs/>
          <w:color w:val="767171" w:themeColor="background2" w:themeShade="80"/>
          <w:sz w:val="20"/>
          <w:szCs w:val="20"/>
        </w:rPr>
      </w:pPr>
    </w:p>
    <w:p w:rsidR="00EC7199" w:rsidRPr="00E07DA3"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b/>
          <w:bCs/>
          <w:i/>
          <w:iCs/>
          <w:color w:val="767171" w:themeColor="background2" w:themeShade="80"/>
          <w:sz w:val="26"/>
          <w:szCs w:val="26"/>
        </w:rPr>
        <w:lastRenderedPageBreak/>
        <w:t>TERCERO</w:t>
      </w:r>
      <w:r w:rsidRPr="00E07DA3">
        <w:rPr>
          <w:rFonts w:ascii="Calibri" w:hAnsi="Calibri" w:cs="Calibri"/>
          <w:color w:val="767171" w:themeColor="background2" w:themeShade="80"/>
          <w:sz w:val="26"/>
          <w:szCs w:val="26"/>
        </w:rPr>
        <w:t xml:space="preserve">.- Se </w:t>
      </w:r>
      <w:r w:rsidRPr="00E07DA3">
        <w:rPr>
          <w:rFonts w:ascii="Calibri" w:hAnsi="Calibri" w:cs="Calibri"/>
          <w:b/>
          <w:color w:val="767171" w:themeColor="background2" w:themeShade="80"/>
          <w:sz w:val="26"/>
          <w:szCs w:val="26"/>
        </w:rPr>
        <w:t>decreta</w:t>
      </w:r>
      <w:r w:rsidRPr="00E07DA3">
        <w:rPr>
          <w:rFonts w:ascii="Calibri" w:hAnsi="Calibri" w:cs="Calibri"/>
          <w:bCs/>
          <w:color w:val="767171" w:themeColor="background2" w:themeShade="80"/>
          <w:sz w:val="26"/>
          <w:szCs w:val="26"/>
        </w:rPr>
        <w:t>la</w:t>
      </w:r>
      <w:r w:rsidRPr="00E07DA3">
        <w:rPr>
          <w:rFonts w:ascii="Calibri" w:hAnsi="Calibri" w:cs="Calibri"/>
          <w:b/>
          <w:bCs/>
          <w:color w:val="767171" w:themeColor="background2" w:themeShade="80"/>
          <w:sz w:val="26"/>
          <w:szCs w:val="26"/>
        </w:rPr>
        <w:t xml:space="preserve"> nulidad total </w:t>
      </w:r>
      <w:r w:rsidRPr="00E07DA3">
        <w:rPr>
          <w:rFonts w:ascii="Calibri" w:hAnsi="Calibri" w:cs="Calibri"/>
          <w:color w:val="767171" w:themeColor="background2" w:themeShade="80"/>
          <w:sz w:val="26"/>
          <w:szCs w:val="26"/>
        </w:rPr>
        <w:t xml:space="preserve">del </w:t>
      </w:r>
      <w:r w:rsidRPr="00E07DA3">
        <w:rPr>
          <w:rFonts w:ascii="Calibri" w:hAnsi="Calibri" w:cs="Calibri"/>
          <w:b/>
          <w:color w:val="767171" w:themeColor="background2" w:themeShade="80"/>
          <w:sz w:val="26"/>
          <w:szCs w:val="26"/>
        </w:rPr>
        <w:t>Acta de Infracción</w:t>
      </w:r>
      <w:r w:rsidR="00ED5857" w:rsidRPr="00E07DA3">
        <w:rPr>
          <w:rFonts w:ascii="Calibri" w:hAnsi="Calibri" w:cs="Calibri"/>
          <w:color w:val="767171" w:themeColor="background2" w:themeShade="80"/>
          <w:sz w:val="26"/>
          <w:szCs w:val="26"/>
        </w:rPr>
        <w:t xml:space="preserve">con </w:t>
      </w:r>
      <w:r w:rsidRPr="00E07DA3">
        <w:rPr>
          <w:rFonts w:ascii="Calibri" w:hAnsi="Calibri" w:cs="Calibri"/>
          <w:color w:val="767171" w:themeColor="background2" w:themeShade="80"/>
          <w:sz w:val="26"/>
          <w:szCs w:val="26"/>
        </w:rPr>
        <w:t>número</w:t>
      </w:r>
      <w:r w:rsidR="00ED5857" w:rsidRPr="00CC3770">
        <w:rPr>
          <w:rFonts w:ascii="Calibri" w:hAnsi="Calibri" w:cs="Calibri"/>
          <w:b/>
          <w:color w:val="767171" w:themeColor="background2" w:themeShade="80"/>
          <w:sz w:val="26"/>
          <w:szCs w:val="26"/>
        </w:rPr>
        <w:t>T</w:t>
      </w:r>
      <w:r w:rsidR="00CC3770" w:rsidRPr="00CC3770">
        <w:rPr>
          <w:rFonts w:ascii="Calibri" w:hAnsi="Calibri" w:cs="Calibri"/>
          <w:b/>
          <w:color w:val="767171" w:themeColor="background2" w:themeShade="80"/>
          <w:sz w:val="26"/>
          <w:szCs w:val="26"/>
        </w:rPr>
        <w:t>-</w:t>
      </w:r>
      <w:r w:rsidR="00ED5857" w:rsidRPr="00CC3770">
        <w:rPr>
          <w:rFonts w:ascii="Calibri" w:hAnsi="Calibri" w:cs="Calibri"/>
          <w:b/>
          <w:color w:val="767171" w:themeColor="background2" w:themeShade="80"/>
          <w:sz w:val="26"/>
          <w:szCs w:val="26"/>
        </w:rPr>
        <w:t>5536578 (T-cinco-cinco-tres-seis-cinco-siete-ocho)</w:t>
      </w:r>
      <w:r w:rsidR="00ED5857" w:rsidRPr="00E07DA3">
        <w:rPr>
          <w:rFonts w:ascii="Calibri" w:hAnsi="Calibri" w:cs="Calibri"/>
          <w:color w:val="767171" w:themeColor="background2" w:themeShade="80"/>
          <w:sz w:val="26"/>
          <w:szCs w:val="26"/>
        </w:rPr>
        <w:t xml:space="preserve">, de fecha </w:t>
      </w:r>
      <w:r w:rsidR="00ED5857" w:rsidRPr="00CC3770">
        <w:rPr>
          <w:rFonts w:ascii="Calibri" w:hAnsi="Calibri" w:cs="Calibri"/>
          <w:b/>
          <w:color w:val="767171" w:themeColor="background2" w:themeShade="80"/>
          <w:sz w:val="26"/>
          <w:szCs w:val="26"/>
        </w:rPr>
        <w:t>8</w:t>
      </w:r>
      <w:r w:rsidR="00ED5857" w:rsidRPr="00E07DA3">
        <w:rPr>
          <w:rFonts w:ascii="Calibri" w:hAnsi="Calibri" w:cs="Calibri"/>
          <w:color w:val="767171" w:themeColor="background2" w:themeShade="80"/>
          <w:sz w:val="26"/>
          <w:szCs w:val="26"/>
        </w:rPr>
        <w:t xml:space="preserve"> ocho de </w:t>
      </w:r>
      <w:r w:rsidR="00ED5857" w:rsidRPr="00CC3770">
        <w:rPr>
          <w:rFonts w:ascii="Calibri" w:hAnsi="Calibri" w:cs="Calibri"/>
          <w:b/>
          <w:color w:val="767171" w:themeColor="background2" w:themeShade="80"/>
          <w:sz w:val="26"/>
          <w:szCs w:val="26"/>
        </w:rPr>
        <w:t>diciembre</w:t>
      </w:r>
      <w:r w:rsidR="00ED5857" w:rsidRPr="00E07DA3">
        <w:rPr>
          <w:rFonts w:ascii="Calibri" w:hAnsi="Calibri" w:cs="Calibri"/>
          <w:color w:val="767171" w:themeColor="background2" w:themeShade="80"/>
          <w:sz w:val="26"/>
          <w:szCs w:val="26"/>
        </w:rPr>
        <w:t xml:space="preserve"> del año </w:t>
      </w:r>
      <w:r w:rsidR="00ED5857" w:rsidRPr="00CC3770">
        <w:rPr>
          <w:rFonts w:ascii="Calibri" w:hAnsi="Calibri" w:cs="Calibri"/>
          <w:b/>
          <w:color w:val="767171" w:themeColor="background2" w:themeShade="80"/>
          <w:sz w:val="26"/>
          <w:szCs w:val="26"/>
        </w:rPr>
        <w:t>2016</w:t>
      </w:r>
      <w:r w:rsidR="00ED5857" w:rsidRPr="00E07DA3">
        <w:rPr>
          <w:rFonts w:ascii="Calibri" w:hAnsi="Calibri" w:cs="Calibri"/>
          <w:color w:val="767171" w:themeColor="background2" w:themeShade="80"/>
          <w:sz w:val="26"/>
          <w:szCs w:val="26"/>
        </w:rPr>
        <w:t xml:space="preserve"> dos mil dieciséis</w:t>
      </w:r>
      <w:r w:rsidRPr="00E07DA3">
        <w:rPr>
          <w:rFonts w:asciiTheme="minorHAnsi" w:hAnsiTheme="minorHAnsi" w:cstheme="minorHAnsi"/>
          <w:color w:val="767171" w:themeColor="background2" w:themeShade="80"/>
          <w:sz w:val="26"/>
          <w:szCs w:val="26"/>
        </w:rPr>
        <w:t xml:space="preserve">; </w:t>
      </w:r>
      <w:r w:rsidRPr="00E07DA3">
        <w:rPr>
          <w:rFonts w:ascii="Calibri" w:hAnsi="Calibri" w:cs="Calibri"/>
          <w:color w:val="767171" w:themeColor="background2" w:themeShade="80"/>
          <w:sz w:val="26"/>
          <w:szCs w:val="26"/>
        </w:rPr>
        <w:t xml:space="preserve">ello en base a las consideraciones lógicas y jurídicas expresadas en el Considerando </w:t>
      </w:r>
      <w:r w:rsidR="00410E30">
        <w:rPr>
          <w:rFonts w:ascii="Calibri" w:hAnsi="Calibri" w:cs="Calibri"/>
          <w:color w:val="767171" w:themeColor="background2" w:themeShade="80"/>
          <w:sz w:val="26"/>
          <w:szCs w:val="26"/>
        </w:rPr>
        <w:t>Sexto de la presente sentencia.</w:t>
      </w:r>
    </w:p>
    <w:p w:rsidR="00EC7199" w:rsidRPr="00410E30" w:rsidRDefault="00EC7199" w:rsidP="00EC7199">
      <w:pPr>
        <w:jc w:val="both"/>
        <w:rPr>
          <w:rFonts w:ascii="Calibri" w:hAnsi="Calibri" w:cs="Calibri"/>
          <w:b/>
          <w:bCs/>
          <w:i/>
          <w:iCs/>
          <w:color w:val="767171" w:themeColor="background2" w:themeShade="80"/>
          <w:sz w:val="20"/>
          <w:szCs w:val="20"/>
        </w:rPr>
      </w:pPr>
    </w:p>
    <w:p w:rsidR="00EC7199" w:rsidRPr="00E07DA3"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b/>
          <w:bCs/>
          <w:i/>
          <w:iCs/>
          <w:color w:val="767171" w:themeColor="background2" w:themeShade="80"/>
          <w:sz w:val="26"/>
          <w:szCs w:val="26"/>
        </w:rPr>
        <w:t xml:space="preserve">CUARTO.- </w:t>
      </w:r>
      <w:r w:rsidRPr="00E07DA3">
        <w:rPr>
          <w:rFonts w:ascii="Calibri" w:hAnsi="Calibri" w:cs="Calibri"/>
          <w:color w:val="767171" w:themeColor="background2" w:themeShade="80"/>
          <w:sz w:val="26"/>
          <w:szCs w:val="26"/>
        </w:rPr>
        <w:t xml:space="preserve">Se </w:t>
      </w:r>
      <w:r w:rsidRPr="00E07DA3">
        <w:rPr>
          <w:rFonts w:ascii="Calibri" w:hAnsi="Calibri" w:cs="Calibri"/>
          <w:b/>
          <w:color w:val="767171" w:themeColor="background2" w:themeShade="80"/>
          <w:sz w:val="26"/>
          <w:szCs w:val="26"/>
        </w:rPr>
        <w:t xml:space="preserve">ordena </w:t>
      </w:r>
      <w:r w:rsidRPr="00E07DA3">
        <w:rPr>
          <w:rFonts w:ascii="Calibri" w:hAnsi="Calibri" w:cs="Calibri"/>
          <w:color w:val="767171" w:themeColor="background2" w:themeShade="80"/>
          <w:sz w:val="26"/>
          <w:szCs w:val="26"/>
        </w:rPr>
        <w:t>al Agente de Tránsito de nombre</w:t>
      </w:r>
      <w:r w:rsidR="008631F6">
        <w:rPr>
          <w:rFonts w:ascii="Calibri" w:hAnsi="Calibri" w:cs="Calibri"/>
          <w:b/>
          <w:color w:val="767171" w:themeColor="background2" w:themeShade="80"/>
          <w:sz w:val="26"/>
          <w:szCs w:val="26"/>
        </w:rPr>
        <w:t>*****</w:t>
      </w:r>
      <w:r w:rsidRPr="00E07DA3">
        <w:rPr>
          <w:rFonts w:ascii="Calibri" w:hAnsi="Calibri" w:cs="Calibri"/>
          <w:color w:val="767171" w:themeColor="background2" w:themeShade="80"/>
          <w:sz w:val="26"/>
          <w:szCs w:val="26"/>
        </w:rPr>
        <w:t xml:space="preserve">, a que </w:t>
      </w:r>
      <w:r w:rsidRPr="00E07DA3">
        <w:rPr>
          <w:rFonts w:ascii="Calibri" w:hAnsi="Calibri" w:cs="Calibri"/>
          <w:b/>
          <w:color w:val="767171" w:themeColor="background2" w:themeShade="80"/>
          <w:sz w:val="26"/>
          <w:szCs w:val="26"/>
        </w:rPr>
        <w:t>devuelva</w:t>
      </w:r>
      <w:r w:rsidRPr="00E07DA3">
        <w:rPr>
          <w:rFonts w:ascii="Calibri" w:hAnsi="Calibri" w:cs="Calibri"/>
          <w:color w:val="767171" w:themeColor="background2" w:themeShade="80"/>
          <w:sz w:val="26"/>
          <w:szCs w:val="26"/>
        </w:rPr>
        <w:t xml:space="preserve"> al</w:t>
      </w:r>
      <w:r w:rsidR="00687A8E" w:rsidRPr="00E07DA3">
        <w:rPr>
          <w:rFonts w:ascii="Calibri" w:hAnsi="Calibri" w:cs="Calibri"/>
          <w:color w:val="767171" w:themeColor="background2" w:themeShade="80"/>
          <w:sz w:val="26"/>
          <w:szCs w:val="26"/>
        </w:rPr>
        <w:t>a</w:t>
      </w:r>
      <w:r w:rsidRPr="00E07DA3">
        <w:rPr>
          <w:rFonts w:ascii="Calibri" w:hAnsi="Calibri" w:cs="Calibri"/>
          <w:color w:val="767171" w:themeColor="background2" w:themeShade="80"/>
          <w:sz w:val="26"/>
          <w:szCs w:val="26"/>
        </w:rPr>
        <w:t xml:space="preserve"> ciudadan</w:t>
      </w:r>
      <w:r w:rsidR="00687A8E" w:rsidRPr="00E07DA3">
        <w:rPr>
          <w:rFonts w:ascii="Calibri" w:hAnsi="Calibri" w:cs="Calibri"/>
          <w:color w:val="767171" w:themeColor="background2" w:themeShade="80"/>
          <w:sz w:val="26"/>
          <w:szCs w:val="26"/>
        </w:rPr>
        <w:t xml:space="preserve">a </w:t>
      </w:r>
      <w:r w:rsidR="008631F6">
        <w:rPr>
          <w:rFonts w:ascii="Calibri" w:hAnsi="Calibri" w:cs="Calibri"/>
          <w:b/>
          <w:color w:val="767171" w:themeColor="background2" w:themeShade="80"/>
          <w:sz w:val="26"/>
          <w:szCs w:val="26"/>
        </w:rPr>
        <w:t>*****</w:t>
      </w:r>
      <w:r w:rsidRPr="00E07DA3">
        <w:rPr>
          <w:rFonts w:ascii="Calibri" w:hAnsi="Calibri" w:cs="Calibri"/>
          <w:color w:val="767171" w:themeColor="background2" w:themeShade="80"/>
          <w:sz w:val="26"/>
          <w:szCs w:val="26"/>
        </w:rPr>
        <w:t xml:space="preserve">, </w:t>
      </w:r>
      <w:r w:rsidRPr="00E07DA3">
        <w:rPr>
          <w:rFonts w:ascii="Calibri" w:hAnsi="Calibri"/>
          <w:color w:val="767171" w:themeColor="background2" w:themeShade="80"/>
          <w:sz w:val="26"/>
          <w:szCs w:val="26"/>
        </w:rPr>
        <w:t xml:space="preserve">la </w:t>
      </w:r>
      <w:r w:rsidR="00687A8E" w:rsidRPr="00CC3770">
        <w:rPr>
          <w:rFonts w:ascii="Calibri" w:hAnsi="Calibri"/>
          <w:b/>
          <w:color w:val="767171" w:themeColor="background2" w:themeShade="80"/>
          <w:sz w:val="26"/>
          <w:szCs w:val="26"/>
        </w:rPr>
        <w:t>licencia para conducir</w:t>
      </w:r>
      <w:r w:rsidR="00687A8E" w:rsidRPr="00E07DA3">
        <w:rPr>
          <w:rFonts w:ascii="Calibri" w:hAnsi="Calibri"/>
          <w:color w:val="767171" w:themeColor="background2" w:themeShade="80"/>
          <w:sz w:val="26"/>
          <w:szCs w:val="26"/>
        </w:rPr>
        <w:t xml:space="preserve"> que fue </w:t>
      </w:r>
      <w:r w:rsidRPr="00E07DA3">
        <w:rPr>
          <w:rFonts w:ascii="Calibri" w:hAnsi="Calibri"/>
          <w:color w:val="767171" w:themeColor="background2" w:themeShade="80"/>
          <w:sz w:val="26"/>
          <w:szCs w:val="26"/>
        </w:rPr>
        <w:t>retenida en garantía</w:t>
      </w:r>
      <w:r w:rsidRPr="00E07DA3">
        <w:rPr>
          <w:rFonts w:ascii="Calibri" w:hAnsi="Calibri" w:cs="Calibri"/>
          <w:color w:val="767171" w:themeColor="background2" w:themeShade="80"/>
          <w:sz w:val="26"/>
          <w:szCs w:val="26"/>
        </w:rPr>
        <w:t xml:space="preserve">; de acuerdo a lo argumentado en el Considerando </w:t>
      </w:r>
      <w:r w:rsidR="00687A8E" w:rsidRPr="00E07DA3">
        <w:rPr>
          <w:rFonts w:ascii="Calibri" w:hAnsi="Calibri" w:cs="Calibri"/>
          <w:color w:val="767171" w:themeColor="background2" w:themeShade="80"/>
          <w:sz w:val="26"/>
          <w:szCs w:val="26"/>
        </w:rPr>
        <w:t>Séptimo</w:t>
      </w:r>
      <w:r w:rsidRPr="00E07DA3">
        <w:rPr>
          <w:rFonts w:ascii="Calibri" w:hAnsi="Calibri" w:cs="Calibri"/>
          <w:color w:val="767171" w:themeColor="background2" w:themeShade="80"/>
          <w:sz w:val="26"/>
          <w:szCs w:val="26"/>
        </w:rPr>
        <w:t xml:space="preserve"> de esta misma resolución. . . . . . . . . . . . </w:t>
      </w:r>
      <w:r w:rsidR="00687A8E" w:rsidRPr="00E07DA3">
        <w:rPr>
          <w:rFonts w:ascii="Calibri" w:hAnsi="Calibri" w:cs="Calibri"/>
          <w:color w:val="767171" w:themeColor="background2" w:themeShade="80"/>
          <w:sz w:val="26"/>
          <w:szCs w:val="26"/>
        </w:rPr>
        <w:t xml:space="preserve">. . . . . . . . . . . . </w:t>
      </w:r>
      <w:r w:rsidR="00410E30">
        <w:rPr>
          <w:rFonts w:ascii="Calibri" w:hAnsi="Calibri" w:cs="Calibri"/>
          <w:color w:val="767171" w:themeColor="background2" w:themeShade="80"/>
          <w:sz w:val="26"/>
          <w:szCs w:val="26"/>
        </w:rPr>
        <w:t>. . . .</w:t>
      </w:r>
    </w:p>
    <w:p w:rsidR="00EC7199" w:rsidRPr="00410E30" w:rsidRDefault="00EC7199" w:rsidP="00EC7199">
      <w:pPr>
        <w:jc w:val="both"/>
        <w:rPr>
          <w:rFonts w:ascii="Calibri" w:hAnsi="Calibri" w:cs="Calibri"/>
          <w:b/>
          <w:color w:val="767171" w:themeColor="background2" w:themeShade="80"/>
          <w:sz w:val="20"/>
          <w:szCs w:val="20"/>
        </w:rPr>
      </w:pPr>
    </w:p>
    <w:p w:rsidR="00EC7199" w:rsidRPr="00E07DA3" w:rsidRDefault="00EC7199" w:rsidP="00EC7199">
      <w:pPr>
        <w:ind w:firstLine="708"/>
        <w:jc w:val="both"/>
        <w:rPr>
          <w:rFonts w:ascii="Calibri" w:hAnsi="Calibri" w:cs="Calibri"/>
          <w:color w:val="767171" w:themeColor="background2" w:themeShade="80"/>
          <w:sz w:val="26"/>
          <w:szCs w:val="26"/>
        </w:rPr>
      </w:pPr>
      <w:r w:rsidRPr="00E07DA3">
        <w:rPr>
          <w:rFonts w:ascii="Calibri" w:hAnsi="Calibri" w:cs="Calibri"/>
          <w:b/>
          <w:color w:val="767171" w:themeColor="background2" w:themeShade="80"/>
          <w:sz w:val="26"/>
          <w:szCs w:val="26"/>
        </w:rPr>
        <w:t>Devolución</w:t>
      </w:r>
      <w:r w:rsidRPr="00E07DA3">
        <w:rPr>
          <w:rFonts w:ascii="Calibri" w:hAnsi="Calibri" w:cs="Calibri"/>
          <w:color w:val="767171" w:themeColor="background2" w:themeShade="80"/>
          <w:sz w:val="26"/>
          <w:szCs w:val="26"/>
        </w:rPr>
        <w:t xml:space="preserve"> que se deberá realizar dentro de los </w:t>
      </w:r>
      <w:r w:rsidRPr="00E07DA3">
        <w:rPr>
          <w:rFonts w:ascii="Calibri" w:hAnsi="Calibri" w:cs="Calibri"/>
          <w:b/>
          <w:color w:val="767171" w:themeColor="background2" w:themeShade="80"/>
          <w:sz w:val="26"/>
          <w:szCs w:val="26"/>
        </w:rPr>
        <w:t>15 quince días</w:t>
      </w:r>
      <w:r w:rsidRPr="00E07DA3">
        <w:rPr>
          <w:rFonts w:ascii="Calibri" w:hAnsi="Calibri" w:cs="Calibri"/>
          <w:color w:val="767171" w:themeColor="background2" w:themeShade="80"/>
          <w:sz w:val="26"/>
          <w:szCs w:val="26"/>
        </w:rPr>
        <w:t xml:space="preserve"> hábiles siguientes a la fecha en que </w:t>
      </w:r>
      <w:r w:rsidRPr="00E07DA3">
        <w:rPr>
          <w:rFonts w:ascii="Calibri" w:hAnsi="Calibri" w:cs="Calibri"/>
          <w:b/>
          <w:color w:val="767171" w:themeColor="background2" w:themeShade="80"/>
          <w:sz w:val="26"/>
          <w:szCs w:val="26"/>
        </w:rPr>
        <w:t>cause ejecutoria</w:t>
      </w:r>
      <w:r w:rsidRPr="00E07DA3">
        <w:rPr>
          <w:rFonts w:ascii="Calibri" w:hAnsi="Calibri" w:cs="Calibri"/>
          <w:color w:val="767171" w:themeColor="background2" w:themeShade="80"/>
          <w:sz w:val="26"/>
          <w:szCs w:val="26"/>
        </w:rPr>
        <w:t xml:space="preserve"> la presente resolución; debiendo </w:t>
      </w:r>
      <w:r w:rsidRPr="00E07DA3">
        <w:rPr>
          <w:rFonts w:ascii="Calibri" w:hAnsi="Calibri" w:cs="Calibri"/>
          <w:b/>
          <w:color w:val="767171" w:themeColor="background2" w:themeShade="80"/>
          <w:sz w:val="26"/>
          <w:szCs w:val="26"/>
        </w:rPr>
        <w:t>informar</w:t>
      </w:r>
      <w:r w:rsidRPr="00E07DA3">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EC7199" w:rsidRPr="00410E30" w:rsidRDefault="00EC7199" w:rsidP="00EC7199">
      <w:pPr>
        <w:pStyle w:val="Textoindependiente"/>
        <w:rPr>
          <w:rFonts w:ascii="Calibri" w:hAnsi="Calibri" w:cs="Calibri"/>
          <w:color w:val="767171" w:themeColor="background2" w:themeShade="80"/>
          <w:sz w:val="20"/>
          <w:szCs w:val="20"/>
        </w:rPr>
      </w:pPr>
    </w:p>
    <w:p w:rsidR="00EC7199" w:rsidRPr="00E07DA3" w:rsidRDefault="00EC7199" w:rsidP="00EC7199">
      <w:pPr>
        <w:pStyle w:val="Textoindependiente"/>
        <w:ind w:firstLine="708"/>
        <w:rPr>
          <w:rFonts w:ascii="Calibri" w:hAnsi="Calibri" w:cs="Calibri"/>
          <w:color w:val="767171" w:themeColor="background2" w:themeShade="80"/>
          <w:sz w:val="26"/>
          <w:szCs w:val="26"/>
        </w:rPr>
      </w:pPr>
      <w:r w:rsidRPr="00E07DA3">
        <w:rPr>
          <w:rFonts w:ascii="Calibri" w:hAnsi="Calibri" w:cs="Calibri"/>
          <w:color w:val="767171" w:themeColor="background2" w:themeShade="80"/>
          <w:sz w:val="26"/>
          <w:szCs w:val="26"/>
        </w:rPr>
        <w:t xml:space="preserve">Notifíquese a la autoridad demandada por oficio y </w:t>
      </w:r>
      <w:r w:rsidR="00C215D6" w:rsidRPr="00E07DA3">
        <w:rPr>
          <w:rFonts w:ascii="Calibri" w:hAnsi="Calibri" w:cs="Calibri"/>
          <w:color w:val="767171" w:themeColor="background2" w:themeShade="80"/>
          <w:sz w:val="26"/>
          <w:szCs w:val="26"/>
        </w:rPr>
        <w:t xml:space="preserve">por </w:t>
      </w:r>
      <w:r w:rsidRPr="00E07DA3">
        <w:rPr>
          <w:rFonts w:ascii="Calibri" w:hAnsi="Calibri" w:cs="Calibri"/>
          <w:color w:val="767171" w:themeColor="background2" w:themeShade="80"/>
          <w:sz w:val="26"/>
          <w:szCs w:val="26"/>
        </w:rPr>
        <w:t xml:space="preserve">correo electrónico, y a la parte actora personalmente. . . . . . . . . . . . . . . . . . . . . . . . . . . . . . . . . . . . . . . . </w:t>
      </w:r>
      <w:r w:rsidR="00410E30">
        <w:rPr>
          <w:rFonts w:ascii="Calibri" w:hAnsi="Calibri" w:cs="Calibri"/>
          <w:color w:val="767171" w:themeColor="background2" w:themeShade="80"/>
          <w:sz w:val="26"/>
          <w:szCs w:val="26"/>
        </w:rPr>
        <w:t xml:space="preserve">. </w:t>
      </w:r>
    </w:p>
    <w:p w:rsidR="00EC7199" w:rsidRPr="00410E30" w:rsidRDefault="00EC7199" w:rsidP="00EC7199">
      <w:pPr>
        <w:jc w:val="both"/>
        <w:rPr>
          <w:rFonts w:ascii="Calibri" w:hAnsi="Calibri" w:cs="Calibri"/>
          <w:color w:val="767171" w:themeColor="background2" w:themeShade="80"/>
          <w:sz w:val="20"/>
          <w:szCs w:val="20"/>
          <w:lang w:val="es-MX"/>
        </w:rPr>
      </w:pPr>
    </w:p>
    <w:p w:rsidR="00EC7199" w:rsidRPr="00E07DA3" w:rsidRDefault="00EC7199" w:rsidP="00EC7199">
      <w:pPr>
        <w:pStyle w:val="Textoindependiente"/>
        <w:ind w:firstLine="708"/>
        <w:rPr>
          <w:rFonts w:ascii="Calibri" w:hAnsi="Calibri" w:cs="Calibri"/>
          <w:b/>
          <w:bCs/>
          <w:color w:val="767171" w:themeColor="background2" w:themeShade="80"/>
          <w:sz w:val="26"/>
          <w:szCs w:val="26"/>
        </w:rPr>
      </w:pPr>
      <w:r w:rsidRPr="00E07DA3">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EC7199" w:rsidRPr="00410E30" w:rsidRDefault="00EC7199" w:rsidP="00EC7199">
      <w:pPr>
        <w:pStyle w:val="Textoindependiente"/>
        <w:rPr>
          <w:rFonts w:ascii="Calibri" w:hAnsi="Calibri" w:cs="Calibri"/>
          <w:color w:val="767171" w:themeColor="background2" w:themeShade="80"/>
          <w:sz w:val="20"/>
          <w:szCs w:val="20"/>
        </w:rPr>
      </w:pPr>
    </w:p>
    <w:p w:rsidR="00EC7199" w:rsidRPr="00E07DA3" w:rsidRDefault="00EC7199" w:rsidP="00EC7199">
      <w:pPr>
        <w:ind w:firstLine="708"/>
        <w:jc w:val="both"/>
        <w:rPr>
          <w:color w:val="767171" w:themeColor="background2" w:themeShade="80"/>
        </w:rPr>
      </w:pPr>
      <w:r w:rsidRPr="00E07DA3">
        <w:rPr>
          <w:rFonts w:ascii="Calibri" w:hAnsi="Calibri" w:cs="Calibri"/>
          <w:color w:val="767171" w:themeColor="background2" w:themeShade="80"/>
          <w:sz w:val="26"/>
          <w:szCs w:val="26"/>
        </w:rPr>
        <w:t xml:space="preserve">Así lo resolvió y firma el Licenciado </w:t>
      </w:r>
      <w:r w:rsidRPr="00E07DA3">
        <w:rPr>
          <w:rFonts w:ascii="Calibri" w:hAnsi="Calibri" w:cs="Calibri"/>
          <w:b/>
          <w:bCs/>
          <w:color w:val="767171" w:themeColor="background2" w:themeShade="80"/>
          <w:sz w:val="26"/>
          <w:szCs w:val="26"/>
        </w:rPr>
        <w:t>Ernesto Alejandro Mora Álvarez</w:t>
      </w:r>
      <w:r w:rsidRPr="00E07DA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E07DA3">
        <w:rPr>
          <w:rFonts w:ascii="Calibri" w:hAnsi="Calibri" w:cs="Calibri"/>
          <w:b/>
          <w:bCs/>
          <w:color w:val="767171" w:themeColor="background2" w:themeShade="80"/>
          <w:sz w:val="26"/>
          <w:szCs w:val="26"/>
        </w:rPr>
        <w:t>María del Rocío Villanueva Sánchez</w:t>
      </w:r>
      <w:r w:rsidRPr="00E07DA3">
        <w:rPr>
          <w:rFonts w:ascii="Calibri" w:hAnsi="Calibri" w:cs="Calibri"/>
          <w:color w:val="767171" w:themeColor="background2" w:themeShade="80"/>
          <w:sz w:val="26"/>
          <w:szCs w:val="26"/>
        </w:rPr>
        <w:t xml:space="preserve">,  quien da fe. . . . . . . . . . . . . . . . . . . . . . . . . . . . . . . . . . . . . . . . . . </w:t>
      </w:r>
    </w:p>
    <w:sectPr w:rsidR="00EC7199" w:rsidRPr="00E07DA3"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F66" w:rsidRDefault="00E61F66">
      <w:r>
        <w:separator/>
      </w:r>
    </w:p>
  </w:endnote>
  <w:endnote w:type="continuationSeparator" w:id="1">
    <w:p w:rsidR="00E61F66" w:rsidRDefault="00E61F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F66" w:rsidRDefault="00E61F66">
      <w:r>
        <w:separator/>
      </w:r>
    </w:p>
  </w:footnote>
  <w:footnote w:type="continuationSeparator" w:id="1">
    <w:p w:rsidR="00E61F66" w:rsidRDefault="00E61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5" w:rsidRDefault="002519A3">
    <w:pPr>
      <w:pStyle w:val="Encabezado"/>
      <w:framePr w:wrap="around" w:vAnchor="text" w:hAnchor="margin" w:xAlign="center" w:y="1"/>
      <w:rPr>
        <w:rStyle w:val="Nmerodepgina"/>
      </w:rPr>
    </w:pPr>
    <w:r>
      <w:rPr>
        <w:rStyle w:val="Nmerodepgina"/>
      </w:rPr>
      <w:fldChar w:fldCharType="begin"/>
    </w:r>
    <w:r w:rsidR="00E07DA3">
      <w:rPr>
        <w:rStyle w:val="Nmerodepgina"/>
      </w:rPr>
      <w:instrText xml:space="preserve">PAGE  </w:instrText>
    </w:r>
    <w:r>
      <w:rPr>
        <w:rStyle w:val="Nmerodepgina"/>
      </w:rPr>
      <w:fldChar w:fldCharType="end"/>
    </w:r>
  </w:p>
  <w:p w:rsidR="006C3015" w:rsidRDefault="00E61F6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5" w:rsidRDefault="002519A3">
    <w:pPr>
      <w:pStyle w:val="Encabezado"/>
      <w:framePr w:wrap="around" w:vAnchor="text" w:hAnchor="margin" w:xAlign="center" w:y="1"/>
      <w:rPr>
        <w:rStyle w:val="Nmerodepgina"/>
      </w:rPr>
    </w:pPr>
    <w:r>
      <w:rPr>
        <w:rStyle w:val="Nmerodepgina"/>
      </w:rPr>
      <w:fldChar w:fldCharType="begin"/>
    </w:r>
    <w:r w:rsidR="00E07DA3">
      <w:rPr>
        <w:rStyle w:val="Nmerodepgina"/>
      </w:rPr>
      <w:instrText xml:space="preserve">PAGE  </w:instrText>
    </w:r>
    <w:r>
      <w:rPr>
        <w:rStyle w:val="Nmerodepgina"/>
      </w:rPr>
      <w:fldChar w:fldCharType="separate"/>
    </w:r>
    <w:r w:rsidR="008631F6">
      <w:rPr>
        <w:rStyle w:val="Nmerodepgina"/>
        <w:noProof/>
      </w:rPr>
      <w:t>2</w:t>
    </w:r>
    <w:r>
      <w:rPr>
        <w:rStyle w:val="Nmerodepgina"/>
      </w:rPr>
      <w:fldChar w:fldCharType="end"/>
    </w:r>
  </w:p>
  <w:p w:rsidR="006C3015" w:rsidRDefault="00E61F6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C7199"/>
    <w:rsid w:val="00027CFE"/>
    <w:rsid w:val="00095465"/>
    <w:rsid w:val="00133692"/>
    <w:rsid w:val="001C7FE4"/>
    <w:rsid w:val="001E47B4"/>
    <w:rsid w:val="001F35BC"/>
    <w:rsid w:val="00223394"/>
    <w:rsid w:val="002519A3"/>
    <w:rsid w:val="00262560"/>
    <w:rsid w:val="00264E5A"/>
    <w:rsid w:val="002F1F48"/>
    <w:rsid w:val="00316097"/>
    <w:rsid w:val="003952A5"/>
    <w:rsid w:val="0039542F"/>
    <w:rsid w:val="003C745C"/>
    <w:rsid w:val="00407673"/>
    <w:rsid w:val="00410E30"/>
    <w:rsid w:val="00431BFE"/>
    <w:rsid w:val="0045130F"/>
    <w:rsid w:val="00464CC6"/>
    <w:rsid w:val="004665FC"/>
    <w:rsid w:val="00483A08"/>
    <w:rsid w:val="004E73C1"/>
    <w:rsid w:val="005C7A22"/>
    <w:rsid w:val="00623711"/>
    <w:rsid w:val="0064481D"/>
    <w:rsid w:val="006663A0"/>
    <w:rsid w:val="00667041"/>
    <w:rsid w:val="00681C65"/>
    <w:rsid w:val="00687A8E"/>
    <w:rsid w:val="006E3827"/>
    <w:rsid w:val="006F3360"/>
    <w:rsid w:val="0072795F"/>
    <w:rsid w:val="00743737"/>
    <w:rsid w:val="00764B7B"/>
    <w:rsid w:val="00771738"/>
    <w:rsid w:val="007A1ED5"/>
    <w:rsid w:val="008631F6"/>
    <w:rsid w:val="00874BEC"/>
    <w:rsid w:val="008C7F13"/>
    <w:rsid w:val="008D5280"/>
    <w:rsid w:val="008F2559"/>
    <w:rsid w:val="008F640E"/>
    <w:rsid w:val="00906068"/>
    <w:rsid w:val="009C6DBB"/>
    <w:rsid w:val="00A06C67"/>
    <w:rsid w:val="00A153F5"/>
    <w:rsid w:val="00A20131"/>
    <w:rsid w:val="00A37301"/>
    <w:rsid w:val="00A939A5"/>
    <w:rsid w:val="00B43420"/>
    <w:rsid w:val="00B8520C"/>
    <w:rsid w:val="00BC06F7"/>
    <w:rsid w:val="00BF7A18"/>
    <w:rsid w:val="00C215D6"/>
    <w:rsid w:val="00C225EF"/>
    <w:rsid w:val="00CB21EA"/>
    <w:rsid w:val="00CC3770"/>
    <w:rsid w:val="00CF6859"/>
    <w:rsid w:val="00D067A4"/>
    <w:rsid w:val="00D5479D"/>
    <w:rsid w:val="00DB08F6"/>
    <w:rsid w:val="00DE0E72"/>
    <w:rsid w:val="00E07475"/>
    <w:rsid w:val="00E07DA3"/>
    <w:rsid w:val="00E61F66"/>
    <w:rsid w:val="00E647B8"/>
    <w:rsid w:val="00E728D1"/>
    <w:rsid w:val="00E7670B"/>
    <w:rsid w:val="00E76B84"/>
    <w:rsid w:val="00E86059"/>
    <w:rsid w:val="00EC2A78"/>
    <w:rsid w:val="00EC7199"/>
    <w:rsid w:val="00ED5857"/>
    <w:rsid w:val="00EE30CE"/>
    <w:rsid w:val="00F357B3"/>
    <w:rsid w:val="00F35A71"/>
    <w:rsid w:val="00F92372"/>
    <w:rsid w:val="00FE0699"/>
    <w:rsid w:val="00FE0A10"/>
    <w:rsid w:val="00FE30E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19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C719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C719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C7199"/>
    <w:pPr>
      <w:jc w:val="both"/>
    </w:pPr>
    <w:rPr>
      <w:lang w:val="es-MX"/>
    </w:rPr>
  </w:style>
  <w:style w:type="character" w:customStyle="1" w:styleId="TextoindependienteCar">
    <w:name w:val="Texto independiente Car"/>
    <w:basedOn w:val="Fuentedeprrafopredeter"/>
    <w:link w:val="Textoindependiente"/>
    <w:rsid w:val="00EC7199"/>
    <w:rPr>
      <w:rFonts w:ascii="Times New Roman" w:eastAsia="Calibri" w:hAnsi="Times New Roman" w:cs="Times New Roman"/>
      <w:sz w:val="24"/>
      <w:szCs w:val="24"/>
      <w:lang w:eastAsia="es-ES"/>
    </w:rPr>
  </w:style>
  <w:style w:type="character" w:styleId="Nmerodepgina">
    <w:name w:val="page number"/>
    <w:semiHidden/>
    <w:rsid w:val="00EC7199"/>
    <w:rPr>
      <w:rFonts w:cs="Times New Roman"/>
    </w:rPr>
  </w:style>
  <w:style w:type="paragraph" w:styleId="Encabezado">
    <w:name w:val="header"/>
    <w:basedOn w:val="Normal"/>
    <w:link w:val="EncabezadoCar"/>
    <w:semiHidden/>
    <w:rsid w:val="00EC7199"/>
    <w:pPr>
      <w:tabs>
        <w:tab w:val="center" w:pos="4419"/>
        <w:tab w:val="right" w:pos="8838"/>
      </w:tabs>
    </w:pPr>
    <w:rPr>
      <w:lang w:val="es-MX"/>
    </w:rPr>
  </w:style>
  <w:style w:type="character" w:customStyle="1" w:styleId="EncabezadoCar">
    <w:name w:val="Encabezado Car"/>
    <w:basedOn w:val="Fuentedeprrafopredeter"/>
    <w:link w:val="Encabezado"/>
    <w:semiHidden/>
    <w:rsid w:val="00EC7199"/>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EC719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C7199"/>
    <w:rPr>
      <w:rFonts w:ascii="Times New Roman" w:eastAsia="Calibri" w:hAnsi="Times New Roman" w:cs="Times New Roman"/>
      <w:sz w:val="16"/>
      <w:szCs w:val="16"/>
      <w:lang w:val="es-ES" w:eastAsia="es-ES"/>
    </w:rPr>
  </w:style>
</w:styles>
</file>

<file path=word/webSettings.xml><?xml version="1.0" encoding="utf-8"?>
<w:webSettings xmlns:r="http://schemas.openxmlformats.org/officeDocument/2006/relationships" xmlns:w="http://schemas.openxmlformats.org/wordprocessingml/2006/main">
  <w:divs>
    <w:div w:id="519515874">
      <w:bodyDiv w:val="1"/>
      <w:marLeft w:val="0"/>
      <w:marRight w:val="0"/>
      <w:marTop w:val="0"/>
      <w:marBottom w:val="0"/>
      <w:divBdr>
        <w:top w:val="none" w:sz="0" w:space="0" w:color="auto"/>
        <w:left w:val="none" w:sz="0" w:space="0" w:color="auto"/>
        <w:bottom w:val="none" w:sz="0" w:space="0" w:color="auto"/>
        <w:right w:val="none" w:sz="0" w:space="0" w:color="auto"/>
      </w:divBdr>
    </w:div>
    <w:div w:id="866331521">
      <w:bodyDiv w:val="1"/>
      <w:marLeft w:val="0"/>
      <w:marRight w:val="0"/>
      <w:marTop w:val="0"/>
      <w:marBottom w:val="0"/>
      <w:divBdr>
        <w:top w:val="none" w:sz="0" w:space="0" w:color="auto"/>
        <w:left w:val="none" w:sz="0" w:space="0" w:color="auto"/>
        <w:bottom w:val="none" w:sz="0" w:space="0" w:color="auto"/>
        <w:right w:val="none" w:sz="0" w:space="0" w:color="auto"/>
      </w:divBdr>
    </w:div>
    <w:div w:id="1173375301">
      <w:bodyDiv w:val="1"/>
      <w:marLeft w:val="0"/>
      <w:marRight w:val="0"/>
      <w:marTop w:val="0"/>
      <w:marBottom w:val="0"/>
      <w:divBdr>
        <w:top w:val="none" w:sz="0" w:space="0" w:color="auto"/>
        <w:left w:val="none" w:sz="0" w:space="0" w:color="auto"/>
        <w:bottom w:val="none" w:sz="0" w:space="0" w:color="auto"/>
        <w:right w:val="none" w:sz="0" w:space="0" w:color="auto"/>
      </w:divBdr>
    </w:div>
    <w:div w:id="1315450215">
      <w:bodyDiv w:val="1"/>
      <w:marLeft w:val="0"/>
      <w:marRight w:val="0"/>
      <w:marTop w:val="0"/>
      <w:marBottom w:val="0"/>
      <w:divBdr>
        <w:top w:val="none" w:sz="0" w:space="0" w:color="auto"/>
        <w:left w:val="none" w:sz="0" w:space="0" w:color="auto"/>
        <w:bottom w:val="none" w:sz="0" w:space="0" w:color="auto"/>
        <w:right w:val="none" w:sz="0" w:space="0" w:color="auto"/>
      </w:divBdr>
    </w:div>
    <w:div w:id="143598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B4C4-41DA-4046-8230-B2A34048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2750</Words>
  <Characters>15126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2017-12-18T19:14:00Z</dcterms:created>
  <dcterms:modified xsi:type="dcterms:W3CDTF">2017-12-18T19:14:00Z</dcterms:modified>
</cp:coreProperties>
</file>